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D466C0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3B593C" w:rsidRPr="00F40680" w:rsidRDefault="00C93190" w:rsidP="00D466C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F4068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160EF2" w:rsidRDefault="003B593C" w:rsidP="00160EF2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Cs/>
        </w:rPr>
      </w:pPr>
      <w:r w:rsidRPr="00F4068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F40680">
        <w:rPr>
          <w:rFonts w:ascii="Times New Roman" w:hAnsi="Times New Roman" w:cs="Times New Roman"/>
          <w:color w:val="auto"/>
        </w:rPr>
        <w:t>Кизнерский район»</w:t>
      </w:r>
      <w:r w:rsidR="00160EF2">
        <w:rPr>
          <w:rFonts w:ascii="Times New Roman" w:hAnsi="Times New Roman" w:cs="Times New Roman"/>
          <w:color w:val="auto"/>
          <w:lang w:val="ru-RU"/>
        </w:rPr>
        <w:t xml:space="preserve"> </w:t>
      </w:r>
      <w:r w:rsidR="00160EF2">
        <w:rPr>
          <w:rFonts w:ascii="Times New Roman" w:eastAsia="Times New Roman" w:hAnsi="Times New Roman" w:cs="Times New Roman"/>
          <w:bCs/>
        </w:rPr>
        <w:t>«</w:t>
      </w:r>
      <w:r w:rsidR="00160EF2">
        <w:rPr>
          <w:rFonts w:ascii="Times New Roman" w:eastAsia="Times New Roman" w:hAnsi="Times New Roman" w:cs="Times New Roman"/>
        </w:rPr>
        <w:t xml:space="preserve">Об утверждении </w:t>
      </w:r>
      <w:r w:rsidR="00160EF2">
        <w:rPr>
          <w:rFonts w:ascii="Times New Roman" w:eastAsia="Times New Roman" w:hAnsi="Times New Roman" w:cs="Times New Roman"/>
          <w:bCs/>
        </w:rPr>
        <w:t>Порядка размещения сезонных нестационарных торговых объектов, летних кафе на территории муниципального образования «Кизнерский район» и Положения о проведении открытого конкурса на право заключения договора на размещение сезонных нестационарных торговых объектов, летних кафе на территории муниципального образования «Кизнерский район».</w:t>
      </w:r>
    </w:p>
    <w:p w:rsidR="00C93190" w:rsidRPr="00F40680" w:rsidRDefault="00C9319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FA42E0" w:rsidRPr="00F40680" w:rsidRDefault="00F13D30" w:rsidP="00D466C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1) </w:t>
      </w:r>
      <w:r w:rsidR="00FA42E0" w:rsidRPr="00F40680">
        <w:rPr>
          <w:sz w:val="24"/>
          <w:szCs w:val="24"/>
        </w:rPr>
        <w:t xml:space="preserve">размещения </w:t>
      </w:r>
      <w:r w:rsidR="00160EF2">
        <w:rPr>
          <w:sz w:val="24"/>
          <w:szCs w:val="24"/>
          <w:lang w:val="ru-RU"/>
        </w:rPr>
        <w:t xml:space="preserve">сезонных </w:t>
      </w:r>
      <w:r w:rsidR="00FA42E0" w:rsidRPr="00F40680">
        <w:rPr>
          <w:sz w:val="24"/>
          <w:szCs w:val="24"/>
        </w:rPr>
        <w:t>нестационарных торговых объектов</w:t>
      </w:r>
      <w:r w:rsidR="00160EF2">
        <w:rPr>
          <w:sz w:val="24"/>
          <w:szCs w:val="24"/>
          <w:lang w:val="ru-RU"/>
        </w:rPr>
        <w:t>, летних кафе</w:t>
      </w:r>
      <w:r w:rsidR="00FA42E0" w:rsidRPr="00F40680">
        <w:rPr>
          <w:sz w:val="24"/>
          <w:szCs w:val="24"/>
        </w:rPr>
        <w:t xml:space="preserve"> в планировочной структуре улиц и (или) иных заселенных территорий муниципального образования «Кизнерский район»;</w:t>
      </w:r>
    </w:p>
    <w:p w:rsidR="00FA42E0" w:rsidRPr="00F40680" w:rsidRDefault="00F13D30" w:rsidP="00FA42E0">
      <w:pPr>
        <w:pStyle w:val="1"/>
        <w:shd w:val="clear" w:color="auto" w:fill="auto"/>
        <w:tabs>
          <w:tab w:val="left" w:pos="1248"/>
        </w:tabs>
        <w:spacing w:after="0" w:line="240" w:lineRule="auto"/>
        <w:ind w:right="20" w:firstLine="851"/>
        <w:jc w:val="both"/>
        <w:rPr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 xml:space="preserve">2) </w:t>
      </w:r>
      <w:r w:rsidR="00FA42E0" w:rsidRPr="00F40680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</w:t>
      </w:r>
      <w:r w:rsidR="00FA42E0" w:rsidRPr="00F40680">
        <w:rPr>
          <w:sz w:val="24"/>
          <w:szCs w:val="24"/>
          <w:lang w:val="ru-RU"/>
        </w:rPr>
        <w:t>.</w:t>
      </w:r>
    </w:p>
    <w:p w:rsidR="00FA42E0" w:rsidRPr="00F40680" w:rsidRDefault="00F13D30" w:rsidP="00FA42E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Если никаких действий не будет предпринято, то данная ситуация может привести к </w:t>
      </w:r>
      <w:r w:rsidR="00FA42E0" w:rsidRPr="00F40680">
        <w:rPr>
          <w:sz w:val="24"/>
          <w:szCs w:val="24"/>
        </w:rPr>
        <w:t>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F13D3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F40680">
        <w:rPr>
          <w:color w:val="auto"/>
          <w:sz w:val="24"/>
          <w:szCs w:val="24"/>
        </w:rPr>
        <w:t>на</w:t>
      </w:r>
      <w:proofErr w:type="gramEnd"/>
      <w:r w:rsidRPr="00F40680">
        <w:rPr>
          <w:color w:val="auto"/>
          <w:sz w:val="24"/>
          <w:szCs w:val="24"/>
        </w:rPr>
        <w:t xml:space="preserve"> </w:t>
      </w:r>
      <w:proofErr w:type="gramStart"/>
      <w:r w:rsidRPr="00F40680">
        <w:rPr>
          <w:color w:val="auto"/>
          <w:sz w:val="24"/>
          <w:szCs w:val="24"/>
        </w:rPr>
        <w:t>субъектов</w:t>
      </w:r>
      <w:proofErr w:type="gramEnd"/>
      <w:r w:rsidRPr="00F4068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305585" w:rsidRPr="00305585" w:rsidRDefault="00305585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  <w:lang w:val="ru-RU"/>
        </w:rPr>
      </w:pPr>
    </w:p>
    <w:p w:rsidR="00F40680" w:rsidRPr="00F4068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  <w:lang w:val="ru-RU"/>
        </w:rPr>
      </w:pPr>
      <w:r w:rsidRPr="00F40680">
        <w:rPr>
          <w:color w:val="auto"/>
          <w:sz w:val="24"/>
          <w:szCs w:val="24"/>
        </w:rPr>
        <w:t>Рассматриваемое муниципальное регулирование разработано в целях</w:t>
      </w:r>
      <w:r w:rsidR="00F40680" w:rsidRPr="00F40680">
        <w:rPr>
          <w:color w:val="auto"/>
          <w:sz w:val="24"/>
          <w:szCs w:val="24"/>
          <w:lang w:val="ru-RU"/>
        </w:rPr>
        <w:t>:</w:t>
      </w:r>
    </w:p>
    <w:p w:rsidR="00F40680" w:rsidRPr="00F40680" w:rsidRDefault="00F13D30" w:rsidP="00F40680">
      <w:pPr>
        <w:pStyle w:val="1"/>
        <w:numPr>
          <w:ilvl w:val="0"/>
          <w:numId w:val="3"/>
        </w:numPr>
        <w:shd w:val="clear" w:color="auto" w:fill="auto"/>
        <w:tabs>
          <w:tab w:val="left" w:pos="1091"/>
        </w:tabs>
        <w:spacing w:after="0" w:line="240" w:lineRule="auto"/>
        <w:ind w:left="0" w:right="40" w:firstLine="851"/>
        <w:jc w:val="both"/>
        <w:rPr>
          <w:sz w:val="24"/>
          <w:szCs w:val="24"/>
        </w:rPr>
      </w:pPr>
      <w:r w:rsidRPr="00F40680">
        <w:rPr>
          <w:color w:val="auto"/>
          <w:sz w:val="24"/>
          <w:szCs w:val="24"/>
        </w:rPr>
        <w:t xml:space="preserve"> </w:t>
      </w:r>
      <w:r w:rsidR="00F40680" w:rsidRPr="00F40680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1224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F40680" w:rsidRPr="00F40680" w:rsidRDefault="00F40680" w:rsidP="00F40680">
      <w:pPr>
        <w:pStyle w:val="1"/>
        <w:shd w:val="clear" w:color="auto" w:fill="auto"/>
        <w:tabs>
          <w:tab w:val="left" w:pos="2769"/>
        </w:tabs>
        <w:spacing w:after="0" w:line="240" w:lineRule="auto"/>
        <w:ind w:right="40" w:firstLine="851"/>
        <w:jc w:val="both"/>
        <w:rPr>
          <w:sz w:val="24"/>
          <w:szCs w:val="24"/>
        </w:rPr>
      </w:pPr>
      <w:r w:rsidRPr="00F40680">
        <w:rPr>
          <w:sz w:val="24"/>
          <w:szCs w:val="24"/>
        </w:rPr>
        <w:t xml:space="preserve">3)    оказания  </w:t>
      </w:r>
      <w:r w:rsidRPr="00F40680">
        <w:rPr>
          <w:sz w:val="24"/>
          <w:szCs w:val="24"/>
        </w:rPr>
        <w:tab/>
        <w:t xml:space="preserve">поддержки субъектам малого и среднего предпринимательства, осуществляющим торговую деятельность в </w:t>
      </w:r>
      <w:r w:rsidR="00160EF2">
        <w:rPr>
          <w:sz w:val="24"/>
          <w:szCs w:val="24"/>
          <w:lang w:val="ru-RU"/>
        </w:rPr>
        <w:t xml:space="preserve">сезонных </w:t>
      </w:r>
      <w:r w:rsidRPr="00F40680">
        <w:rPr>
          <w:sz w:val="24"/>
          <w:szCs w:val="24"/>
        </w:rPr>
        <w:t>нестационарных торговых объектах</w:t>
      </w:r>
      <w:r w:rsidR="00160EF2">
        <w:rPr>
          <w:sz w:val="24"/>
          <w:szCs w:val="24"/>
          <w:lang w:val="ru-RU"/>
        </w:rPr>
        <w:t>, летних кафе</w:t>
      </w:r>
      <w:r w:rsidRPr="00F40680">
        <w:rPr>
          <w:sz w:val="24"/>
          <w:szCs w:val="24"/>
        </w:rPr>
        <w:t>.</w:t>
      </w:r>
    </w:p>
    <w:p w:rsidR="00EB5A21" w:rsidRPr="00F4068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F4068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F40680">
        <w:rPr>
          <w:rFonts w:ascii="Times New Roman" w:hAnsi="Times New Roman" w:cs="Times New Roman"/>
          <w:color w:val="auto"/>
        </w:rPr>
        <w:t>заинтересованны</w:t>
      </w:r>
      <w:r w:rsidRPr="00F40680">
        <w:rPr>
          <w:rFonts w:ascii="Times New Roman" w:hAnsi="Times New Roman" w:cs="Times New Roman"/>
          <w:color w:val="auto"/>
          <w:lang w:val="ru-RU"/>
        </w:rPr>
        <w:t>х</w:t>
      </w:r>
      <w:proofErr w:type="spellEnd"/>
      <w:r w:rsidRPr="00F40680">
        <w:rPr>
          <w:rFonts w:ascii="Times New Roman" w:hAnsi="Times New Roman" w:cs="Times New Roman"/>
          <w:color w:val="auto"/>
        </w:rPr>
        <w:t xml:space="preserve"> </w:t>
      </w:r>
      <w:r w:rsidRPr="00F4068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F40680">
        <w:rPr>
          <w:rFonts w:ascii="Times New Roman" w:hAnsi="Times New Roman" w:cs="Times New Roman"/>
          <w:color w:val="auto"/>
        </w:rPr>
        <w:t xml:space="preserve">проведены </w:t>
      </w:r>
      <w:r w:rsidRPr="00F4068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F40680">
        <w:rPr>
          <w:rFonts w:ascii="Times New Roman" w:hAnsi="Times New Roman" w:cs="Times New Roman"/>
          <w:color w:val="auto"/>
        </w:rPr>
        <w:t>консультации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F4068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F4068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F4068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F4068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F4068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F40680">
        <w:rPr>
          <w:rFonts w:ascii="Times New Roman" w:hAnsi="Times New Roman" w:cs="Times New Roman"/>
          <w:color w:val="auto"/>
        </w:rPr>
        <w:t>совершенствовани</w:t>
      </w:r>
      <w:r w:rsidR="00693103" w:rsidRPr="00F40680">
        <w:rPr>
          <w:rFonts w:ascii="Times New Roman" w:hAnsi="Times New Roman" w:cs="Times New Roman"/>
          <w:color w:val="auto"/>
          <w:lang w:val="ru-RU"/>
        </w:rPr>
        <w:t>ю</w:t>
      </w:r>
      <w:proofErr w:type="spellEnd"/>
      <w:r w:rsidR="00693103" w:rsidRPr="00F40680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F4068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F4068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F40680">
        <w:rPr>
          <w:rFonts w:ascii="Times New Roman" w:hAnsi="Times New Roman" w:cs="Times New Roman"/>
          <w:color w:val="auto"/>
        </w:rPr>
        <w:t>утверждения проекта постановления.</w:t>
      </w:r>
    </w:p>
    <w:p w:rsidR="00FC516A" w:rsidRDefault="00FC516A" w:rsidP="00FC516A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утверждения  </w:t>
      </w:r>
      <w:r>
        <w:rPr>
          <w:rFonts w:ascii="Times New Roman" w:hAnsi="Times New Roman" w:cs="Times New Roman"/>
          <w:lang w:eastAsia="en-US"/>
        </w:rPr>
        <w:t>Постановления Администрации муниципального образования «</w:t>
      </w:r>
      <w:r>
        <w:rPr>
          <w:rFonts w:ascii="Times New Roman" w:hAnsi="Times New Roman" w:cs="Times New Roman"/>
        </w:rPr>
        <w:t xml:space="preserve">Кизнерский район» «Об утверждении </w:t>
      </w:r>
      <w:r>
        <w:rPr>
          <w:rFonts w:ascii="Times New Roman" w:hAnsi="Times New Roman" w:cs="Times New Roman"/>
          <w:bCs/>
        </w:rPr>
        <w:t>Порядка размещения сезонных нестационарных торговых объектов, летних кафе на территории муниципального образования «Кизнерский район» и Положения о проведении открытого конкурса на право заключения договора на размещение сезонных нестационарных торговых объектов, летних кафе на территории муниципального образования «Кизнерский район».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Default="00C729EE" w:rsidP="00C729EE">
      <w:pPr>
        <w:ind w:right="4960" w:firstLine="851"/>
        <w:rPr>
          <w:rFonts w:ascii="Times New Roman" w:hAnsi="Times New Roman" w:cs="Times New Roman"/>
          <w:lang w:val="ru-RU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63342F" w:rsidRPr="0063342F" w:rsidRDefault="0063342F" w:rsidP="00C729EE">
      <w:pPr>
        <w:ind w:right="4960" w:firstLine="851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160E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</w:t>
            </w:r>
            <w:r w:rsidR="00160EF2"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  <w:r w:rsidRPr="00CA4A6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160EF2">
              <w:rPr>
                <w:rFonts w:ascii="Times New Roman" w:hAnsi="Times New Roman" w:cs="Times New Roman"/>
                <w:color w:val="auto"/>
                <w:lang w:val="ru-RU"/>
              </w:rPr>
              <w:t>Плот</w:t>
            </w:r>
            <w:proofErr w:type="spellStart"/>
            <w:r w:rsidRPr="00CA4A6E">
              <w:rPr>
                <w:rFonts w:ascii="Times New Roman" w:hAnsi="Times New Roman" w:cs="Times New Roman"/>
                <w:color w:val="auto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B748A4" w:rsidP="00981218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03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.0</w:t>
            </w:r>
            <w:r w:rsidR="00160EF2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981218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60EF2" w:rsidRPr="00160EF2" w:rsidRDefault="00160EF2" w:rsidP="00FC516A">
      <w:pPr>
        <w:ind w:firstLine="851"/>
        <w:rPr>
          <w:rFonts w:ascii="Times New Roman" w:hAnsi="Times New Roman" w:cs="Times New Roman"/>
          <w:lang w:val="ru-RU"/>
        </w:rPr>
      </w:pPr>
    </w:p>
    <w:sectPr w:rsidR="00160EF2" w:rsidRPr="00160EF2" w:rsidSect="0063342F">
      <w:type w:val="continuous"/>
      <w:pgSz w:w="11905" w:h="16837"/>
      <w:pgMar w:top="851" w:right="851" w:bottom="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43" w:rsidRDefault="00463D43">
      <w:r>
        <w:separator/>
      </w:r>
    </w:p>
  </w:endnote>
  <w:endnote w:type="continuationSeparator" w:id="0">
    <w:p w:rsidR="00463D43" w:rsidRDefault="0046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43" w:rsidRDefault="00463D43"/>
  </w:footnote>
  <w:footnote w:type="continuationSeparator" w:id="0">
    <w:p w:rsidR="00463D43" w:rsidRDefault="00463D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60AF"/>
    <w:rsid w:val="00094F77"/>
    <w:rsid w:val="000C362B"/>
    <w:rsid w:val="001135F7"/>
    <w:rsid w:val="00160EF2"/>
    <w:rsid w:val="00270BC5"/>
    <w:rsid w:val="00305585"/>
    <w:rsid w:val="00391DE7"/>
    <w:rsid w:val="003B593C"/>
    <w:rsid w:val="003D488C"/>
    <w:rsid w:val="00450A15"/>
    <w:rsid w:val="00463D43"/>
    <w:rsid w:val="00497E93"/>
    <w:rsid w:val="005E110C"/>
    <w:rsid w:val="005F1F4C"/>
    <w:rsid w:val="0063342F"/>
    <w:rsid w:val="00693103"/>
    <w:rsid w:val="00777320"/>
    <w:rsid w:val="007A3E6B"/>
    <w:rsid w:val="00813F8D"/>
    <w:rsid w:val="008A7DF8"/>
    <w:rsid w:val="008D3457"/>
    <w:rsid w:val="00981218"/>
    <w:rsid w:val="009D2D3B"/>
    <w:rsid w:val="009D41CC"/>
    <w:rsid w:val="00A64772"/>
    <w:rsid w:val="00A84BBA"/>
    <w:rsid w:val="00AC046A"/>
    <w:rsid w:val="00B5320B"/>
    <w:rsid w:val="00B748A4"/>
    <w:rsid w:val="00BA37D0"/>
    <w:rsid w:val="00BF7A06"/>
    <w:rsid w:val="00C12FD5"/>
    <w:rsid w:val="00C2121F"/>
    <w:rsid w:val="00C729EE"/>
    <w:rsid w:val="00C809C7"/>
    <w:rsid w:val="00C8171A"/>
    <w:rsid w:val="00C93190"/>
    <w:rsid w:val="00D060AF"/>
    <w:rsid w:val="00D30D10"/>
    <w:rsid w:val="00D466C0"/>
    <w:rsid w:val="00DF3C14"/>
    <w:rsid w:val="00E26F63"/>
    <w:rsid w:val="00EB02B9"/>
    <w:rsid w:val="00EB5A21"/>
    <w:rsid w:val="00EC01ED"/>
    <w:rsid w:val="00F13D30"/>
    <w:rsid w:val="00F20449"/>
    <w:rsid w:val="00F40680"/>
    <w:rsid w:val="00F90E3A"/>
    <w:rsid w:val="00F9573E"/>
    <w:rsid w:val="00FA42E0"/>
    <w:rsid w:val="00FC516A"/>
    <w:rsid w:val="00FC6547"/>
    <w:rsid w:val="00FD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1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C0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C01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Никитин</cp:lastModifiedBy>
  <cp:revision>182</cp:revision>
  <cp:lastPrinted>2019-05-14T05:10:00Z</cp:lastPrinted>
  <dcterms:created xsi:type="dcterms:W3CDTF">2017-06-20T11:22:00Z</dcterms:created>
  <dcterms:modified xsi:type="dcterms:W3CDTF">2019-07-03T04:41:00Z</dcterms:modified>
</cp:coreProperties>
</file>