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8E5754" w:rsidP="003843B9">
            <w:pPr>
              <w:jc w:val="center"/>
              <w:rPr>
                <w:b/>
                <w:sz w:val="24"/>
                <w:szCs w:val="24"/>
              </w:rPr>
            </w:pPr>
            <w:r w:rsidRPr="008E5754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016183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«28» января 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2310FA">
        <w:rPr>
          <w:rFonts w:ascii="Times New Roman" w:hAnsi="Times New Roman"/>
          <w:sz w:val="24"/>
          <w:szCs w:val="24"/>
        </w:rPr>
        <w:t xml:space="preserve">             </w:t>
      </w:r>
      <w:r w:rsidR="00164E20">
        <w:rPr>
          <w:rFonts w:ascii="Times New Roman" w:hAnsi="Times New Roman"/>
          <w:sz w:val="24"/>
          <w:szCs w:val="24"/>
        </w:rPr>
        <w:t>№ 1/1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О работе комиссии по делам несовершеннолетних и защите их прав </w:t>
      </w:r>
    </w:p>
    <w:p w:rsidR="00164E20" w:rsidRPr="0050092F" w:rsidRDefault="00164E20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50092F">
        <w:rPr>
          <w:rFonts w:ascii="Times New Roman" w:hAnsi="Times New Roman"/>
          <w:b/>
          <w:sz w:val="24"/>
          <w:szCs w:val="24"/>
        </w:rPr>
        <w:t xml:space="preserve"> А</w:t>
      </w:r>
      <w:r>
        <w:rPr>
          <w:rFonts w:ascii="Times New Roman" w:hAnsi="Times New Roman"/>
          <w:b/>
          <w:sz w:val="24"/>
          <w:szCs w:val="24"/>
        </w:rPr>
        <w:t>дминис</w:t>
      </w:r>
      <w:r w:rsidR="00016183">
        <w:rPr>
          <w:rFonts w:ascii="Times New Roman" w:hAnsi="Times New Roman"/>
          <w:b/>
          <w:sz w:val="24"/>
          <w:szCs w:val="24"/>
        </w:rPr>
        <w:t>трации Кизнерского района в 2024</w:t>
      </w:r>
      <w:r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7B402F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>
        <w:rPr>
          <w:rFonts w:ascii="Times New Roman" w:hAnsi="Times New Roman"/>
          <w:sz w:val="24"/>
          <w:szCs w:val="24"/>
        </w:rPr>
        <w:t>каб.№2 , д.16, ул. Красная, п. Кизнер, УР</w:t>
      </w:r>
    </w:p>
    <w:p w:rsidR="007B402F" w:rsidRDefault="007B402F" w:rsidP="007B402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12.00 час.</w:t>
      </w:r>
    </w:p>
    <w:p w:rsidR="007B402F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7B402F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7B402F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7B402F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7B402F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>
        <w:rPr>
          <w:rFonts w:ascii="Times New Roman" w:hAnsi="Times New Roman"/>
          <w:sz w:val="24"/>
          <w:szCs w:val="24"/>
        </w:rPr>
        <w:t>:</w:t>
      </w:r>
    </w:p>
    <w:p w:rsidR="007B402F" w:rsidRPr="00D507DE" w:rsidRDefault="007B402F" w:rsidP="007B402F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CA1DF6">
        <w:rPr>
          <w:rFonts w:ascii="Times New Roman" w:hAnsi="Times New Roman"/>
          <w:sz w:val="24"/>
          <w:szCs w:val="24"/>
        </w:rPr>
        <w:t>Ильчибаева О.В.,  Глебова И.А</w:t>
      </w:r>
      <w:r w:rsidRPr="005F1926">
        <w:rPr>
          <w:rFonts w:ascii="Times New Roman" w:hAnsi="Times New Roman"/>
          <w:sz w:val="24"/>
          <w:szCs w:val="24"/>
        </w:rPr>
        <w:t>.,   Чернышова М.Л.,   Акачева И.Н.,</w:t>
      </w:r>
      <w:r w:rsidRPr="00D507D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461E">
        <w:rPr>
          <w:rFonts w:ascii="Times New Roman" w:hAnsi="Times New Roman"/>
          <w:sz w:val="24"/>
          <w:szCs w:val="24"/>
        </w:rPr>
        <w:t>Айкашева Н.С.,</w:t>
      </w:r>
      <w:r w:rsidRPr="00D507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1926">
        <w:rPr>
          <w:rFonts w:ascii="Times New Roman" w:hAnsi="Times New Roman"/>
          <w:sz w:val="24"/>
          <w:szCs w:val="24"/>
        </w:rPr>
        <w:t>Перевозчикова Г.В.,</w:t>
      </w:r>
      <w:r w:rsidRPr="00D507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3BAF">
        <w:rPr>
          <w:rFonts w:ascii="Times New Roman" w:hAnsi="Times New Roman"/>
          <w:sz w:val="24"/>
          <w:szCs w:val="24"/>
        </w:rPr>
        <w:t>Хурамшина Т.Ф., Ворончихина</w:t>
      </w:r>
      <w:r w:rsidRPr="005F1926">
        <w:rPr>
          <w:rFonts w:ascii="Times New Roman" w:hAnsi="Times New Roman"/>
          <w:sz w:val="24"/>
          <w:szCs w:val="24"/>
        </w:rPr>
        <w:t xml:space="preserve"> Е.П.,</w:t>
      </w:r>
      <w:r w:rsidRPr="00D507D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F1926">
        <w:rPr>
          <w:rFonts w:ascii="Times New Roman" w:hAnsi="Times New Roman"/>
          <w:sz w:val="24"/>
          <w:szCs w:val="24"/>
        </w:rPr>
        <w:t>Макарова Д.А.</w:t>
      </w:r>
    </w:p>
    <w:p w:rsidR="007B402F" w:rsidRPr="00CA1DF6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7B402F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об отсутствующих членах </w:t>
      </w:r>
      <w:r w:rsidRPr="00CA1DF6">
        <w:rPr>
          <w:rFonts w:ascii="Times New Roman" w:hAnsi="Times New Roman"/>
          <w:b/>
          <w:sz w:val="24"/>
          <w:szCs w:val="24"/>
        </w:rPr>
        <w:t>комиссии:</w:t>
      </w:r>
      <w:r w:rsidRPr="006049A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5F1926">
        <w:rPr>
          <w:rFonts w:ascii="Times New Roman" w:hAnsi="Times New Roman"/>
          <w:sz w:val="24"/>
          <w:szCs w:val="24"/>
        </w:rPr>
        <w:t>Рябчикова Е.Н.,</w:t>
      </w:r>
      <w:r w:rsidRPr="00F437A4">
        <w:rPr>
          <w:rFonts w:ascii="Times New Roman" w:hAnsi="Times New Roman"/>
          <w:sz w:val="24"/>
          <w:szCs w:val="24"/>
        </w:rPr>
        <w:t xml:space="preserve"> </w:t>
      </w:r>
      <w:r w:rsidRPr="005F1926">
        <w:rPr>
          <w:rFonts w:ascii="Times New Roman" w:hAnsi="Times New Roman"/>
          <w:sz w:val="24"/>
          <w:szCs w:val="24"/>
        </w:rPr>
        <w:t xml:space="preserve">Александров Д.Н., </w:t>
      </w:r>
      <w:r>
        <w:rPr>
          <w:rFonts w:ascii="Times New Roman" w:hAnsi="Times New Roman"/>
          <w:sz w:val="24"/>
          <w:szCs w:val="24"/>
        </w:rPr>
        <w:t xml:space="preserve">Бельская И.В., </w:t>
      </w:r>
      <w:r w:rsidRPr="005D0F31">
        <w:rPr>
          <w:rFonts w:ascii="Times New Roman" w:hAnsi="Times New Roman"/>
          <w:sz w:val="24"/>
          <w:szCs w:val="24"/>
        </w:rPr>
        <w:t>Кобелев А.В.</w:t>
      </w:r>
    </w:p>
    <w:p w:rsidR="007B402F" w:rsidRPr="005F1926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7B402F" w:rsidRDefault="007B402F" w:rsidP="007B402F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7B402F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И.А.;</w:t>
      </w:r>
    </w:p>
    <w:p w:rsidR="007B402F" w:rsidRDefault="007B402F" w:rsidP="007B402F">
      <w:pPr>
        <w:jc w:val="both"/>
        <w:rPr>
          <w:sz w:val="24"/>
          <w:szCs w:val="24"/>
        </w:rPr>
      </w:pPr>
      <w:r>
        <w:rPr>
          <w:sz w:val="24"/>
          <w:szCs w:val="24"/>
        </w:rPr>
        <w:t>соц. педагога  МБОУ «Кизнерская СОШ № 1» Коротаевой О.В.;</w:t>
      </w:r>
    </w:p>
    <w:p w:rsidR="007B402F" w:rsidRDefault="007B402F" w:rsidP="007B4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заместителя начальника ОНД и ПР  г. Можги, Можгинского, Алнашского, Граховского и Кизнерского районов УНД и ПР ГУ МЧС России по Удмуртской Республике Давыдов Е.О.   </w:t>
      </w:r>
    </w:p>
    <w:p w:rsidR="007B402F" w:rsidRDefault="007B402F" w:rsidP="007B402F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инспектора ПДН МО МВД РФ «Кизнерский» Шерстобитовой Е.В.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4E5A">
        <w:rPr>
          <w:rFonts w:ascii="Times New Roman" w:hAnsi="Times New Roman"/>
          <w:b/>
          <w:i/>
          <w:sz w:val="24"/>
          <w:szCs w:val="24"/>
        </w:rPr>
        <w:t>Ильчибаевой О.В.</w:t>
      </w:r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6183" w:rsidRPr="00177B34" w:rsidRDefault="00016183" w:rsidP="00016183">
      <w:pPr>
        <w:ind w:firstLine="708"/>
        <w:jc w:val="both"/>
        <w:rPr>
          <w:b/>
          <w:sz w:val="24"/>
          <w:szCs w:val="24"/>
        </w:rPr>
      </w:pPr>
      <w:r w:rsidRPr="00177B34">
        <w:rPr>
          <w:sz w:val="24"/>
          <w:szCs w:val="24"/>
        </w:rPr>
        <w:t xml:space="preserve">Комиссия по делам несовершеннолетних и защите их прав Администрации МО «Кизнерский район»  в своей работе руководствуется  Законом РФ №120-ФЗ  от 1999 г. «Об основах системы профилактики безнадзорности и правонарушений  несовершеннолетних», Конституцией РФ, Конституцией УР, Кодексом РФ об административных правонарушениях. В деятельности органов системы профилактики по предупреждению безнадзорности и преступности  </w:t>
      </w:r>
      <w:r w:rsidRPr="00177B34">
        <w:rPr>
          <w:sz w:val="24"/>
          <w:szCs w:val="24"/>
        </w:rPr>
        <w:lastRenderedPageBreak/>
        <w:t>несовершеннолетних КДН и ЗП выполняет координирующую роль.</w:t>
      </w:r>
      <w:r w:rsidRPr="00177B34">
        <w:rPr>
          <w:b/>
          <w:sz w:val="24"/>
          <w:szCs w:val="24"/>
        </w:rPr>
        <w:t xml:space="preserve"> </w:t>
      </w:r>
      <w:r w:rsidRPr="00177B34">
        <w:rPr>
          <w:sz w:val="24"/>
          <w:szCs w:val="24"/>
        </w:rPr>
        <w:t xml:space="preserve">Актуальные вопросы по профилактике преступности и безнадзорности рассматриваются  на заседаниях КДН  и ЗП в соответствии с планом работы  Комиссии. </w:t>
      </w:r>
    </w:p>
    <w:p w:rsidR="00016183" w:rsidRPr="00177B34" w:rsidRDefault="00016183" w:rsidP="000161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период с  января по сентябрь</w:t>
      </w:r>
      <w:r w:rsidRPr="00177B34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 было проведено  18</w:t>
      </w:r>
      <w:r w:rsidRPr="00177B34">
        <w:rPr>
          <w:sz w:val="24"/>
          <w:szCs w:val="24"/>
        </w:rPr>
        <w:t xml:space="preserve">  заседаний  КДН и ЗП, одно из них расширенное с участием руководителей образовательных организаций. На  зас</w:t>
      </w:r>
      <w:r>
        <w:rPr>
          <w:sz w:val="24"/>
          <w:szCs w:val="24"/>
        </w:rPr>
        <w:t>еданиях  Комиссии рассмотрено 37</w:t>
      </w:r>
      <w:r w:rsidRPr="00177B34">
        <w:rPr>
          <w:sz w:val="24"/>
          <w:szCs w:val="24"/>
        </w:rPr>
        <w:t xml:space="preserve"> вопросов профилактики преступности  и  правонарушен</w:t>
      </w:r>
      <w:r>
        <w:rPr>
          <w:sz w:val="24"/>
          <w:szCs w:val="24"/>
        </w:rPr>
        <w:t>ий  несовершеннолетних. Дано  131 поручение</w:t>
      </w:r>
      <w:r w:rsidRPr="00177B34">
        <w:rPr>
          <w:sz w:val="24"/>
          <w:szCs w:val="24"/>
        </w:rPr>
        <w:t xml:space="preserve"> в органы и учреждения системы профилактики, из которых все поручения выполнены в срок в отчетный период.</w:t>
      </w:r>
    </w:p>
    <w:p w:rsidR="00016183" w:rsidRDefault="00016183" w:rsidP="000161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 итогам 2024 года</w:t>
      </w:r>
      <w:r w:rsidRPr="00177B34">
        <w:rPr>
          <w:sz w:val="24"/>
          <w:szCs w:val="24"/>
        </w:rPr>
        <w:t xml:space="preserve">   членами КДН и ЗП  совместно с со</w:t>
      </w:r>
      <w:r>
        <w:rPr>
          <w:sz w:val="24"/>
          <w:szCs w:val="24"/>
        </w:rPr>
        <w:t>трудниками полиции проведено  64 рейдовых  мероприятий. По проверке семей проведено 33</w:t>
      </w:r>
      <w:r w:rsidRPr="00177B34">
        <w:rPr>
          <w:sz w:val="24"/>
          <w:szCs w:val="24"/>
        </w:rPr>
        <w:t xml:space="preserve"> рейдовых мероприятий. Проверено 47 семей, состоящих на контроле, в которых вос</w:t>
      </w:r>
      <w:r>
        <w:rPr>
          <w:sz w:val="24"/>
          <w:szCs w:val="24"/>
        </w:rPr>
        <w:t>питываются  116 детей, из них 18</w:t>
      </w:r>
      <w:r w:rsidRPr="00177B34">
        <w:rPr>
          <w:sz w:val="24"/>
          <w:szCs w:val="24"/>
        </w:rPr>
        <w:t xml:space="preserve"> семей</w:t>
      </w:r>
      <w:r>
        <w:rPr>
          <w:sz w:val="24"/>
          <w:szCs w:val="24"/>
        </w:rPr>
        <w:t xml:space="preserve"> СОП, в которых воспитываются  41 ребенок</w:t>
      </w:r>
      <w:r w:rsidRPr="00177B34">
        <w:rPr>
          <w:sz w:val="24"/>
          <w:szCs w:val="24"/>
        </w:rPr>
        <w:t>. Рейдовые мероприятия в семьи также осуществляют образовательные организации,  филиалы РКЦСОН и ОСЗН в Кизнерском районе</w:t>
      </w:r>
      <w:r w:rsidRPr="00177B34">
        <w:rPr>
          <w:color w:val="FF0000"/>
          <w:sz w:val="24"/>
          <w:szCs w:val="24"/>
        </w:rPr>
        <w:t xml:space="preserve">. </w:t>
      </w:r>
      <w:r w:rsidRPr="00A93300">
        <w:rPr>
          <w:sz w:val="24"/>
          <w:szCs w:val="24"/>
        </w:rPr>
        <w:t>Рейдовые  меропри</w:t>
      </w:r>
      <w:r>
        <w:rPr>
          <w:sz w:val="24"/>
          <w:szCs w:val="24"/>
        </w:rPr>
        <w:t>ятия  проведены в  период  школьных каникул и  праздничных дней.</w:t>
      </w:r>
      <w:r w:rsidRPr="00177B34">
        <w:rPr>
          <w:sz w:val="24"/>
          <w:szCs w:val="24"/>
        </w:rPr>
        <w:t xml:space="preserve"> </w:t>
      </w:r>
    </w:p>
    <w:p w:rsidR="00016183" w:rsidRDefault="00016183" w:rsidP="00016183">
      <w:pPr>
        <w:ind w:firstLine="708"/>
        <w:jc w:val="both"/>
        <w:rPr>
          <w:sz w:val="24"/>
          <w:szCs w:val="24"/>
        </w:rPr>
      </w:pPr>
      <w:r w:rsidRPr="00177B34">
        <w:rPr>
          <w:sz w:val="24"/>
          <w:szCs w:val="24"/>
        </w:rPr>
        <w:t>Во  всех  субъектах  профилактики  района  в  период с 01  февраля  по 10 февраля проведена муниципальная профилактическая декада «Наши  дети  против  правонарушений!»,</w:t>
      </w:r>
      <w:r w:rsidRPr="00177B34">
        <w:rPr>
          <w:b/>
          <w:sz w:val="24"/>
          <w:szCs w:val="24"/>
        </w:rPr>
        <w:t xml:space="preserve"> </w:t>
      </w:r>
      <w:r w:rsidRPr="00177B34">
        <w:rPr>
          <w:sz w:val="24"/>
          <w:szCs w:val="24"/>
        </w:rPr>
        <w:t xml:space="preserve">в  рамках которой во  всех   образовательных  организациях  района были  проведены разного  рода </w:t>
      </w:r>
    </w:p>
    <w:p w:rsidR="00016183" w:rsidRPr="00177B34" w:rsidRDefault="00016183" w:rsidP="00016183">
      <w:pPr>
        <w:suppressAutoHyphens/>
        <w:jc w:val="both"/>
        <w:textAlignment w:val="baseline"/>
        <w:rPr>
          <w:sz w:val="24"/>
          <w:szCs w:val="24"/>
        </w:rPr>
      </w:pPr>
      <w:r w:rsidRPr="00177B34">
        <w:rPr>
          <w:sz w:val="24"/>
          <w:szCs w:val="24"/>
        </w:rPr>
        <w:t>мероприятия, направленные  на  формирование у подростков  законопослушного поведения и здоровый образ жизни</w:t>
      </w:r>
      <w:r w:rsidRPr="00177B34">
        <w:rPr>
          <w:color w:val="FF0000"/>
          <w:sz w:val="24"/>
          <w:szCs w:val="24"/>
        </w:rPr>
        <w:t xml:space="preserve">. </w:t>
      </w:r>
      <w:r w:rsidRPr="00177B34">
        <w:rPr>
          <w:sz w:val="24"/>
          <w:szCs w:val="24"/>
        </w:rPr>
        <w:t>24.04.2024 г. прошел  День Уполномоченного по правам ребёнка в Кизнерском районе.  Проведено совещание с руководителями субъектов системы профилактики  с участием руководителей дошкольных, школьных образовательных учреждений и СПО, дополнительного образования, социальных педагогов, специалистов по работе с семьями, членов КДН и ЗП, МЧС, начальников территориальных отделов района. Приём граждан по личным вопросам  провела Авдеевой О.Л. совместно с представителем Можгинского МСО СУ СК России по Удмуртской Республике</w:t>
      </w:r>
      <w:r w:rsidRPr="00177B34">
        <w:rPr>
          <w:color w:val="222222"/>
          <w:sz w:val="24"/>
          <w:szCs w:val="24"/>
          <w:shd w:val="clear" w:color="auto" w:fill="FFFFFF"/>
        </w:rPr>
        <w:t xml:space="preserve"> и </w:t>
      </w:r>
      <w:r w:rsidRPr="00177B34">
        <w:rPr>
          <w:sz w:val="24"/>
          <w:szCs w:val="24"/>
        </w:rPr>
        <w:t xml:space="preserve">прокурором Кизнерского района. </w:t>
      </w:r>
      <w:r>
        <w:rPr>
          <w:sz w:val="24"/>
          <w:szCs w:val="24"/>
        </w:rPr>
        <w:t xml:space="preserve">Врачами-специалистами </w:t>
      </w:r>
      <w:r w:rsidRPr="00177B3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77B34">
        <w:rPr>
          <w:sz w:val="24"/>
          <w:szCs w:val="24"/>
        </w:rPr>
        <w:t>врач-гастроэнтеролог, психолог, гинеколог, андролог, нарколог</w:t>
      </w:r>
      <w:r>
        <w:rPr>
          <w:sz w:val="24"/>
          <w:szCs w:val="24"/>
        </w:rPr>
        <w:t>) п</w:t>
      </w:r>
      <w:r w:rsidRPr="00177B34">
        <w:rPr>
          <w:sz w:val="24"/>
          <w:szCs w:val="24"/>
        </w:rPr>
        <w:t>роведена большая работа с педаго</w:t>
      </w:r>
      <w:r>
        <w:rPr>
          <w:sz w:val="24"/>
          <w:szCs w:val="24"/>
        </w:rPr>
        <w:t xml:space="preserve">гами, обучающимися и родителями.  </w:t>
      </w:r>
    </w:p>
    <w:p w:rsidR="00016183" w:rsidRDefault="00016183" w:rsidP="00016183">
      <w:pPr>
        <w:ind w:firstLine="708"/>
        <w:jc w:val="both"/>
        <w:rPr>
          <w:sz w:val="24"/>
          <w:szCs w:val="24"/>
        </w:rPr>
      </w:pPr>
      <w:r w:rsidRPr="00177B34">
        <w:rPr>
          <w:sz w:val="24"/>
          <w:szCs w:val="24"/>
        </w:rPr>
        <w:t>Летняя кампания  в районе проходила с 01 июня по 31 августа.  В 15 школах района работали оздоровительные лагеря с дневным пребыванием и сводные отряды. Все субъекты профилактики</w:t>
      </w:r>
      <w:r w:rsidRPr="00177B34">
        <w:rPr>
          <w:color w:val="000000"/>
          <w:sz w:val="24"/>
          <w:szCs w:val="24"/>
          <w:shd w:val="clear" w:color="auto" w:fill="FFFFFF"/>
        </w:rPr>
        <w:t xml:space="preserve"> активно проводили работу по вовлечению несовершеннолетних, состоящих на учете ПДН и находящихся в социально опасном положении, в различные профилактические мероприятия.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В период с 15 ноября по 15 декабря проведен муниципальный месячник «Здоровье кизнерцев – здоровье Кизнера!».</w:t>
      </w:r>
    </w:p>
    <w:p w:rsidR="00016183" w:rsidRPr="00177B34" w:rsidRDefault="00016183" w:rsidP="00016183">
      <w:pPr>
        <w:ind w:firstLine="708"/>
        <w:jc w:val="both"/>
        <w:rPr>
          <w:color w:val="FF0000"/>
          <w:sz w:val="24"/>
          <w:szCs w:val="24"/>
        </w:rPr>
      </w:pPr>
      <w:r w:rsidRPr="00177B34">
        <w:rPr>
          <w:sz w:val="24"/>
          <w:szCs w:val="24"/>
        </w:rPr>
        <w:t>Деятельность комиссии   опубликовывается на официальном сайте Кизнерского района и в районной газете «Новая жизнь». В рамках координации деятельности комиссией  вынесено 5  представлений  в органы  и  учреждения системы профилактики района.</w:t>
      </w:r>
      <w:r w:rsidRPr="00177B34">
        <w:rPr>
          <w:color w:val="FF0000"/>
          <w:sz w:val="24"/>
          <w:szCs w:val="24"/>
        </w:rPr>
        <w:t xml:space="preserve"> </w:t>
      </w:r>
    </w:p>
    <w:p w:rsidR="00291E8B" w:rsidRDefault="00016183" w:rsidP="00291E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 итогам </w:t>
      </w:r>
      <w:r w:rsidRPr="007C094F">
        <w:rPr>
          <w:sz w:val="24"/>
          <w:szCs w:val="24"/>
        </w:rPr>
        <w:t>2024 года  в Ком</w:t>
      </w:r>
      <w:r>
        <w:rPr>
          <w:sz w:val="24"/>
          <w:szCs w:val="24"/>
        </w:rPr>
        <w:t>иссию поступило и рассмотрено 106</w:t>
      </w:r>
      <w:r w:rsidRPr="007C094F">
        <w:rPr>
          <w:sz w:val="24"/>
          <w:szCs w:val="24"/>
        </w:rPr>
        <w:t xml:space="preserve"> адм</w:t>
      </w:r>
      <w:r>
        <w:rPr>
          <w:sz w:val="24"/>
          <w:szCs w:val="24"/>
        </w:rPr>
        <w:t>инистративных материала (АППГ 106</w:t>
      </w:r>
      <w:r w:rsidRPr="007C094F">
        <w:rPr>
          <w:sz w:val="24"/>
          <w:szCs w:val="24"/>
        </w:rPr>
        <w:t>). Один административный материал прекращен по истечению срока давности</w:t>
      </w:r>
      <w:r>
        <w:rPr>
          <w:sz w:val="24"/>
          <w:szCs w:val="24"/>
        </w:rPr>
        <w:t>.  Наказание вынесено по 105 материалу (АППГ 104)</w:t>
      </w:r>
      <w:r w:rsidRPr="007C094F">
        <w:rPr>
          <w:sz w:val="24"/>
          <w:szCs w:val="24"/>
        </w:rPr>
        <w:t>, из ко</w:t>
      </w:r>
      <w:r>
        <w:rPr>
          <w:sz w:val="24"/>
          <w:szCs w:val="24"/>
        </w:rPr>
        <w:t>торых 1 предупреждение (АППГ – 4),  остальные 104 - штрафные санкции (АППГ- 100), на  сумму 66</w:t>
      </w:r>
      <w:r w:rsidRPr="007C094F">
        <w:rPr>
          <w:sz w:val="24"/>
          <w:szCs w:val="24"/>
        </w:rPr>
        <w:t> </w:t>
      </w:r>
      <w:r>
        <w:rPr>
          <w:sz w:val="24"/>
          <w:szCs w:val="24"/>
        </w:rPr>
        <w:t>100 руб. (АППГ – 534</w:t>
      </w:r>
      <w:r w:rsidRPr="007C094F">
        <w:rPr>
          <w:sz w:val="24"/>
          <w:szCs w:val="24"/>
        </w:rPr>
        <w:t>00 руб.)   (Таб.№1)</w:t>
      </w:r>
      <w:r w:rsidRPr="00177B34">
        <w:rPr>
          <w:sz w:val="24"/>
          <w:szCs w:val="24"/>
        </w:rPr>
        <w:t xml:space="preserve">     </w:t>
      </w:r>
    </w:p>
    <w:p w:rsidR="00016183" w:rsidRDefault="00016183" w:rsidP="00291E8B">
      <w:pPr>
        <w:ind w:firstLine="708"/>
        <w:jc w:val="both"/>
        <w:rPr>
          <w:sz w:val="24"/>
          <w:szCs w:val="24"/>
        </w:rPr>
      </w:pPr>
      <w:r w:rsidRPr="00177B3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183" w:rsidRPr="00177B34" w:rsidRDefault="00016183" w:rsidP="00016183">
      <w:pPr>
        <w:jc w:val="right"/>
        <w:rPr>
          <w:sz w:val="24"/>
          <w:szCs w:val="24"/>
        </w:rPr>
      </w:pPr>
      <w:r w:rsidRPr="00177B34">
        <w:rPr>
          <w:sz w:val="24"/>
          <w:szCs w:val="24"/>
        </w:rPr>
        <w:t>Таб.№1</w:t>
      </w:r>
    </w:p>
    <w:tbl>
      <w:tblPr>
        <w:tblStyle w:val="ae"/>
        <w:tblW w:w="10173" w:type="dxa"/>
        <w:tblLayout w:type="fixed"/>
        <w:tblLook w:val="01E0"/>
      </w:tblPr>
      <w:tblGrid>
        <w:gridCol w:w="1202"/>
        <w:gridCol w:w="888"/>
        <w:gridCol w:w="1201"/>
        <w:gridCol w:w="888"/>
        <w:gridCol w:w="1979"/>
        <w:gridCol w:w="1518"/>
        <w:gridCol w:w="1098"/>
        <w:gridCol w:w="1399"/>
      </w:tblGrid>
      <w:tr w:rsidR="00016183" w:rsidRPr="00177B34" w:rsidTr="005E585E">
        <w:tc>
          <w:tcPr>
            <w:tcW w:w="6158" w:type="dxa"/>
            <w:gridSpan w:val="5"/>
          </w:tcPr>
          <w:p w:rsidR="00016183" w:rsidRPr="00177B34" w:rsidRDefault="00016183" w:rsidP="005E585E">
            <w:pPr>
              <w:jc w:val="center"/>
              <w:rPr>
                <w:b/>
                <w:sz w:val="24"/>
                <w:szCs w:val="24"/>
              </w:rPr>
            </w:pPr>
            <w:r w:rsidRPr="00177B34">
              <w:rPr>
                <w:b/>
                <w:sz w:val="24"/>
                <w:szCs w:val="24"/>
              </w:rPr>
              <w:t>Количество  вынесенных  постановлений  о  привлечении  к  административной  ответственности</w:t>
            </w:r>
          </w:p>
        </w:tc>
        <w:tc>
          <w:tcPr>
            <w:tcW w:w="4015" w:type="dxa"/>
            <w:gridSpan w:val="3"/>
          </w:tcPr>
          <w:p w:rsidR="00016183" w:rsidRPr="00177B34" w:rsidRDefault="00016183" w:rsidP="005E585E">
            <w:pPr>
              <w:jc w:val="center"/>
              <w:rPr>
                <w:b/>
                <w:sz w:val="24"/>
                <w:szCs w:val="24"/>
              </w:rPr>
            </w:pPr>
            <w:r w:rsidRPr="00177B34">
              <w:rPr>
                <w:b/>
                <w:sz w:val="24"/>
                <w:szCs w:val="24"/>
              </w:rPr>
              <w:t>Сумма наложенных  административных  штрафов/ взыскано</w:t>
            </w:r>
          </w:p>
        </w:tc>
      </w:tr>
      <w:tr w:rsidR="00016183" w:rsidRPr="00177B34" w:rsidTr="005E585E">
        <w:tc>
          <w:tcPr>
            <w:tcW w:w="2090" w:type="dxa"/>
            <w:gridSpan w:val="2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 xml:space="preserve">несовершен-нолетние  </w:t>
            </w:r>
          </w:p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gridSpan w:val="2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Родители</w:t>
            </w:r>
          </w:p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</w:p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Граждане</w:t>
            </w:r>
          </w:p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</w:p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несовершен-нолетние</w:t>
            </w:r>
          </w:p>
        </w:tc>
        <w:tc>
          <w:tcPr>
            <w:tcW w:w="1098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Роди-тели</w:t>
            </w:r>
          </w:p>
        </w:tc>
        <w:tc>
          <w:tcPr>
            <w:tcW w:w="1399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Граж-дане</w:t>
            </w:r>
          </w:p>
        </w:tc>
      </w:tr>
      <w:tr w:rsidR="00016183" w:rsidRPr="00177B34" w:rsidTr="005E585E">
        <w:trPr>
          <w:trHeight w:val="630"/>
        </w:trPr>
        <w:tc>
          <w:tcPr>
            <w:tcW w:w="1202" w:type="dxa"/>
          </w:tcPr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предуп-реждение</w:t>
            </w:r>
          </w:p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штраф</w:t>
            </w:r>
          </w:p>
        </w:tc>
        <w:tc>
          <w:tcPr>
            <w:tcW w:w="1201" w:type="dxa"/>
          </w:tcPr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предуп-реждение</w:t>
            </w:r>
          </w:p>
        </w:tc>
        <w:tc>
          <w:tcPr>
            <w:tcW w:w="888" w:type="dxa"/>
          </w:tcPr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штраф</w:t>
            </w:r>
          </w:p>
        </w:tc>
        <w:tc>
          <w:tcPr>
            <w:tcW w:w="1979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штраф</w:t>
            </w:r>
          </w:p>
        </w:tc>
        <w:tc>
          <w:tcPr>
            <w:tcW w:w="1518" w:type="dxa"/>
            <w:vMerge w:val="restart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</w:p>
          <w:p w:rsidR="00016183" w:rsidRPr="00177B34" w:rsidRDefault="00016183" w:rsidP="005E58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177B34">
              <w:rPr>
                <w:b/>
                <w:sz w:val="24"/>
                <w:szCs w:val="24"/>
              </w:rPr>
              <w:t>600</w:t>
            </w:r>
          </w:p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</w:tcPr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</w:p>
          <w:p w:rsidR="00016183" w:rsidRPr="00177B34" w:rsidRDefault="00016183" w:rsidP="005E58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435</w:t>
            </w:r>
            <w:r w:rsidRPr="00177B3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399" w:type="dxa"/>
            <w:vMerge w:val="restart"/>
          </w:tcPr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</w:p>
          <w:p w:rsidR="00016183" w:rsidRPr="00177B34" w:rsidRDefault="00016183" w:rsidP="005E585E">
            <w:pPr>
              <w:jc w:val="both"/>
              <w:rPr>
                <w:b/>
                <w:sz w:val="24"/>
                <w:szCs w:val="24"/>
              </w:rPr>
            </w:pPr>
            <w:r w:rsidRPr="00177B34">
              <w:rPr>
                <w:b/>
                <w:sz w:val="24"/>
                <w:szCs w:val="24"/>
              </w:rPr>
              <w:t xml:space="preserve">     3 000</w:t>
            </w:r>
          </w:p>
        </w:tc>
      </w:tr>
      <w:tr w:rsidR="00016183" w:rsidRPr="00177B34" w:rsidTr="005E585E">
        <w:trPr>
          <w:trHeight w:val="250"/>
        </w:trPr>
        <w:tc>
          <w:tcPr>
            <w:tcW w:w="1202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979" w:type="dxa"/>
          </w:tcPr>
          <w:p w:rsidR="00016183" w:rsidRPr="00177B34" w:rsidRDefault="00016183" w:rsidP="005E585E">
            <w:pPr>
              <w:jc w:val="center"/>
              <w:rPr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  <w:vMerge/>
          </w:tcPr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016183" w:rsidRPr="00177B34" w:rsidRDefault="00016183" w:rsidP="005E585E">
            <w:pPr>
              <w:jc w:val="both"/>
              <w:rPr>
                <w:sz w:val="24"/>
                <w:szCs w:val="24"/>
              </w:rPr>
            </w:pPr>
          </w:p>
        </w:tc>
      </w:tr>
      <w:tr w:rsidR="00016183" w:rsidRPr="00177B34" w:rsidTr="005E585E">
        <w:tc>
          <w:tcPr>
            <w:tcW w:w="6158" w:type="dxa"/>
            <w:gridSpan w:val="5"/>
          </w:tcPr>
          <w:p w:rsidR="00016183" w:rsidRPr="00177B34" w:rsidRDefault="00016183" w:rsidP="005E585E">
            <w:pPr>
              <w:jc w:val="both"/>
              <w:rPr>
                <w:b/>
                <w:sz w:val="24"/>
                <w:szCs w:val="24"/>
              </w:rPr>
            </w:pPr>
            <w:r w:rsidRPr="00177B34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Всего:  105  наказания (104</w:t>
            </w:r>
            <w:r w:rsidRPr="00177B34">
              <w:rPr>
                <w:b/>
                <w:sz w:val="24"/>
                <w:szCs w:val="24"/>
              </w:rPr>
              <w:t xml:space="preserve"> штрафа / 1предупреждение)</w:t>
            </w:r>
          </w:p>
        </w:tc>
        <w:tc>
          <w:tcPr>
            <w:tcW w:w="4015" w:type="dxa"/>
            <w:gridSpan w:val="3"/>
          </w:tcPr>
          <w:p w:rsidR="00016183" w:rsidRPr="00177B34" w:rsidRDefault="00016183" w:rsidP="005E585E">
            <w:pPr>
              <w:jc w:val="center"/>
              <w:rPr>
                <w:b/>
                <w:sz w:val="24"/>
                <w:szCs w:val="24"/>
              </w:rPr>
            </w:pPr>
            <w:r w:rsidRPr="00177B34">
              <w:rPr>
                <w:b/>
                <w:sz w:val="24"/>
                <w:szCs w:val="24"/>
              </w:rPr>
              <w:t>Общая сумма:</w:t>
            </w:r>
          </w:p>
          <w:p w:rsidR="00016183" w:rsidRPr="00177B34" w:rsidRDefault="00016183" w:rsidP="005E58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</w:t>
            </w:r>
            <w:r w:rsidRPr="00177B34">
              <w:rPr>
                <w:b/>
                <w:sz w:val="24"/>
                <w:szCs w:val="24"/>
              </w:rPr>
              <w:t>00</w:t>
            </w:r>
          </w:p>
        </w:tc>
      </w:tr>
    </w:tbl>
    <w:p w:rsidR="00016183" w:rsidRDefault="00016183" w:rsidP="000161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F134B8">
        <w:rPr>
          <w:rFonts w:ascii="Times New Roman" w:hAnsi="Times New Roman"/>
          <w:sz w:val="24"/>
          <w:szCs w:val="24"/>
        </w:rPr>
        <w:tab/>
        <w:t xml:space="preserve">Количество  вынесенных  постановлений  о  привлечении к  административной ответственности по  статьям  Кодекса  об  административных  правонарушениях РФ, приведено в </w:t>
      </w:r>
      <w:r>
        <w:rPr>
          <w:rFonts w:ascii="Times New Roman" w:hAnsi="Times New Roman"/>
          <w:sz w:val="24"/>
          <w:szCs w:val="24"/>
        </w:rPr>
        <w:t>таблице № 2.</w:t>
      </w:r>
      <w:r w:rsidRPr="00F134B8">
        <w:rPr>
          <w:rFonts w:ascii="Times New Roman" w:hAnsi="Times New Roman"/>
          <w:sz w:val="24"/>
          <w:szCs w:val="24"/>
        </w:rPr>
        <w:t xml:space="preserve">   </w:t>
      </w:r>
    </w:p>
    <w:p w:rsidR="00016183" w:rsidRDefault="00016183" w:rsidP="0001618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16183" w:rsidRPr="00F134B8" w:rsidRDefault="00016183" w:rsidP="00016183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Таб.№2</w:t>
      </w:r>
      <w:r w:rsidRPr="00F13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3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e"/>
        <w:tblW w:w="10065" w:type="dxa"/>
        <w:tblInd w:w="108" w:type="dxa"/>
        <w:tblLayout w:type="fixed"/>
        <w:tblLook w:val="01E0"/>
      </w:tblPr>
      <w:tblGrid>
        <w:gridCol w:w="716"/>
        <w:gridCol w:w="724"/>
        <w:gridCol w:w="1080"/>
        <w:gridCol w:w="1080"/>
        <w:gridCol w:w="1080"/>
        <w:gridCol w:w="720"/>
        <w:gridCol w:w="720"/>
        <w:gridCol w:w="1440"/>
        <w:gridCol w:w="900"/>
        <w:gridCol w:w="1605"/>
      </w:tblGrid>
      <w:tr w:rsidR="00016183" w:rsidRPr="002A1D75" w:rsidTr="005E585E">
        <w:tc>
          <w:tcPr>
            <w:tcW w:w="1440" w:type="dxa"/>
            <w:gridSpan w:val="2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ст.5.35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неиспол-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нение  обязанностей  по  воспитанию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ст.20.21/ч.1.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ст.20.20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появление/распитие н/л в  состоянии алкоголь-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ного  опьянен.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ст.20.22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допущениеродителямираспи-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тие  спирт-ных напит-ков детьми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20.1/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 xml:space="preserve">ст.5 закона УР </w:t>
            </w:r>
          </w:p>
        </w:tc>
        <w:tc>
          <w:tcPr>
            <w:tcW w:w="1440" w:type="dxa"/>
            <w:gridSpan w:val="2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ГАИ</w:t>
            </w:r>
          </w:p>
        </w:tc>
        <w:tc>
          <w:tcPr>
            <w:tcW w:w="144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ст.6.10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вовлечение н/л в  употребление  спиртных  напитков/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6.24  курение в неположенном месте/ вовлечение в курение ст.6.23</w:t>
            </w:r>
          </w:p>
        </w:tc>
        <w:tc>
          <w:tcPr>
            <w:tcW w:w="90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6.1.1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 xml:space="preserve">Побои/ 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7.27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Мелкое хищение</w:t>
            </w:r>
          </w:p>
        </w:tc>
        <w:tc>
          <w:tcPr>
            <w:tcW w:w="1605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ст.11.1 ч.5 (ЛОВД-хождение по ж/д путям)/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19.15 проживание гражданина без документов (паспорта)</w:t>
            </w:r>
          </w:p>
        </w:tc>
      </w:tr>
      <w:tr w:rsidR="00016183" w:rsidRPr="002A1D75" w:rsidTr="005E585E">
        <w:tc>
          <w:tcPr>
            <w:tcW w:w="716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724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Преду-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преж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Штр.</w:t>
            </w:r>
          </w:p>
        </w:tc>
        <w:tc>
          <w:tcPr>
            <w:tcW w:w="72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Пре-дуп-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реж-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дение</w:t>
            </w:r>
          </w:p>
        </w:tc>
        <w:tc>
          <w:tcPr>
            <w:tcW w:w="72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900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штраф</w:t>
            </w:r>
          </w:p>
        </w:tc>
        <w:tc>
          <w:tcPr>
            <w:tcW w:w="1605" w:type="dxa"/>
          </w:tcPr>
          <w:p w:rsidR="00016183" w:rsidRPr="002A1D75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Предупреждение/штраф</w:t>
            </w:r>
          </w:p>
        </w:tc>
      </w:tr>
      <w:tr w:rsidR="00016183" w:rsidRPr="002A1D75" w:rsidTr="005E585E">
        <w:tc>
          <w:tcPr>
            <w:tcW w:w="716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2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2/1/0</w:t>
            </w:r>
          </w:p>
        </w:tc>
        <w:tc>
          <w:tcPr>
            <w:tcW w:w="90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605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D7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016183" w:rsidRPr="002A1D75" w:rsidTr="005E585E">
        <w:tc>
          <w:tcPr>
            <w:tcW w:w="1440" w:type="dxa"/>
            <w:gridSpan w:val="2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016183" w:rsidRPr="002A1D75" w:rsidRDefault="00016183" w:rsidP="005E585E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D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16183" w:rsidRDefault="00016183" w:rsidP="000161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t xml:space="preserve">      </w:t>
      </w:r>
    </w:p>
    <w:p w:rsidR="00016183" w:rsidRDefault="00016183" w:rsidP="000161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t xml:space="preserve"> Согласно Книге учета дел и  материалов, количество рассмотренных на  заседаниях комиссии  дел, выглядит  следующим  образом. </w:t>
      </w:r>
      <w:r>
        <w:rPr>
          <w:rFonts w:ascii="Times New Roman" w:hAnsi="Times New Roman"/>
          <w:sz w:val="24"/>
          <w:szCs w:val="24"/>
        </w:rPr>
        <w:t>(Таб.№3</w:t>
      </w:r>
      <w:r w:rsidRPr="007C094F">
        <w:rPr>
          <w:rFonts w:ascii="Times New Roman" w:hAnsi="Times New Roman"/>
          <w:sz w:val="24"/>
          <w:szCs w:val="24"/>
        </w:rPr>
        <w:t>)</w:t>
      </w:r>
    </w:p>
    <w:p w:rsidR="00016183" w:rsidRPr="00F134B8" w:rsidRDefault="00016183" w:rsidP="000161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13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Таб.№3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4"/>
        <w:gridCol w:w="1014"/>
        <w:gridCol w:w="1011"/>
        <w:gridCol w:w="789"/>
        <w:gridCol w:w="821"/>
        <w:gridCol w:w="891"/>
        <w:gridCol w:w="808"/>
        <w:gridCol w:w="1458"/>
        <w:gridCol w:w="1134"/>
        <w:gridCol w:w="993"/>
      </w:tblGrid>
      <w:tr w:rsidR="00016183" w:rsidRPr="00F134B8" w:rsidTr="005E585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итоги  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9 месяцев по 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 годам (сумма штрафов,руб.)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Всего рассмот-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рено 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 xml:space="preserve"> прото-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колов / с наказанием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Из  них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Возв-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рат/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прекращено/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подведомств.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5.35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20.22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20.21/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20.1/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6.1.1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другие прото-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колы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на н/л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6.10/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7.27 ч.2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ст.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6.24/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4B8">
              <w:rPr>
                <w:rFonts w:ascii="Times New Roman" w:hAnsi="Times New Roman"/>
                <w:b/>
                <w:sz w:val="24"/>
                <w:szCs w:val="24"/>
              </w:rPr>
              <w:t>6.23</w:t>
            </w:r>
          </w:p>
        </w:tc>
      </w:tr>
      <w:tr w:rsidR="00016183" w:rsidRPr="00F134B8" w:rsidTr="005E585E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80500</w:t>
            </w:r>
            <w:r w:rsidRPr="00F134B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Pr="00F134B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Pr="00F134B8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134B8">
              <w:rPr>
                <w:rFonts w:ascii="Times New Roman" w:hAnsi="Times New Roman"/>
                <w:sz w:val="24"/>
                <w:szCs w:val="24"/>
              </w:rPr>
              <w:t>(ГАИ)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1 (ЛОВД)</w:t>
            </w:r>
          </w:p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4 (маски)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4B8">
              <w:rPr>
                <w:rFonts w:ascii="Times New Roman" w:hAnsi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Pr="00F134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F134B8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2/0/2</w:t>
            </w:r>
          </w:p>
        </w:tc>
      </w:tr>
      <w:tr w:rsidR="00016183" w:rsidRPr="00177B34" w:rsidTr="005E585E">
        <w:trPr>
          <w:trHeight w:val="118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3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(53</w:t>
            </w:r>
            <w:r w:rsidRPr="00177B34">
              <w:rPr>
                <w:rFonts w:ascii="Times New Roman" w:hAnsi="Times New Roman"/>
                <w:sz w:val="24"/>
                <w:szCs w:val="24"/>
              </w:rPr>
              <w:t> 500)</w:t>
            </w:r>
          </w:p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34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106/104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1/1/0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3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B34">
              <w:rPr>
                <w:rFonts w:ascii="Times New Roman" w:hAnsi="Times New Roman"/>
                <w:sz w:val="24"/>
                <w:szCs w:val="24"/>
              </w:rPr>
              <w:t>1 (ст.5 Закона УР №57-РЗ)</w:t>
            </w:r>
          </w:p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7B34">
              <w:rPr>
                <w:rFonts w:ascii="Times New Roman" w:hAnsi="Times New Roman"/>
                <w:sz w:val="24"/>
                <w:szCs w:val="24"/>
              </w:rPr>
              <w:t xml:space="preserve"> (ЛОВД)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177B34" w:rsidRDefault="00016183" w:rsidP="005E585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1/0/1</w:t>
            </w:r>
          </w:p>
        </w:tc>
      </w:tr>
      <w:tr w:rsidR="00016183" w:rsidRPr="00595C7A" w:rsidTr="005E585E">
        <w:trPr>
          <w:trHeight w:val="118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(66</w:t>
            </w: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00)</w:t>
            </w:r>
          </w:p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0/1/0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3/5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0/2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64205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/>
                <w:b/>
                <w:sz w:val="24"/>
                <w:szCs w:val="24"/>
              </w:rPr>
              <w:t>1 (ЛОВД)</w:t>
            </w:r>
          </w:p>
          <w:p w:rsidR="00016183" w:rsidRPr="0064205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/>
                <w:b/>
                <w:sz w:val="24"/>
                <w:szCs w:val="24"/>
              </w:rPr>
              <w:t>ст. 11.1 ч. 5</w:t>
            </w:r>
          </w:p>
          <w:p w:rsidR="00016183" w:rsidRPr="0064205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/>
                <w:b/>
                <w:sz w:val="24"/>
                <w:szCs w:val="24"/>
              </w:rPr>
              <w:t>1 (паспорт)</w:t>
            </w:r>
          </w:p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205A">
              <w:rPr>
                <w:rFonts w:ascii="Times New Roman" w:hAnsi="Times New Roman"/>
                <w:b/>
                <w:sz w:val="24"/>
                <w:szCs w:val="24"/>
              </w:rPr>
              <w:t>ст.19.15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83" w:rsidRPr="00595C7A" w:rsidRDefault="00016183" w:rsidP="005E585E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5C7A"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</w:tr>
    </w:tbl>
    <w:p w:rsidR="00016183" w:rsidRPr="00F134B8" w:rsidRDefault="00016183" w:rsidP="0001618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183" w:rsidRPr="00F134B8" w:rsidRDefault="00016183" w:rsidP="0001618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F134B8">
        <w:rPr>
          <w:rFonts w:ascii="Times New Roman" w:hAnsi="Times New Roman"/>
          <w:sz w:val="24"/>
          <w:szCs w:val="24"/>
        </w:rPr>
        <w:lastRenderedPageBreak/>
        <w:t>Комиссией  принимаются  меры по взысканию административных штрафов, наложенных  на правонарушителей</w:t>
      </w:r>
      <w:r w:rsidRPr="00B8259E">
        <w:rPr>
          <w:rFonts w:ascii="Times New Roman" w:hAnsi="Times New Roman"/>
          <w:sz w:val="24"/>
          <w:szCs w:val="24"/>
        </w:rPr>
        <w:t xml:space="preserve">. Взыскано штрафов на сумму </w:t>
      </w:r>
      <w:r>
        <w:rPr>
          <w:rFonts w:ascii="Times New Roman" w:hAnsi="Times New Roman"/>
          <w:sz w:val="24"/>
          <w:szCs w:val="24"/>
        </w:rPr>
        <w:t>35351 руб. по 54</w:t>
      </w:r>
      <w:r w:rsidRPr="00B8259E">
        <w:rPr>
          <w:rFonts w:ascii="Times New Roman" w:hAnsi="Times New Roman"/>
          <w:sz w:val="24"/>
          <w:szCs w:val="24"/>
        </w:rPr>
        <w:t xml:space="preserve"> материалам. </w:t>
      </w:r>
      <w:r>
        <w:rPr>
          <w:rFonts w:ascii="Times New Roman" w:hAnsi="Times New Roman"/>
          <w:sz w:val="24"/>
          <w:szCs w:val="24"/>
        </w:rPr>
        <w:t>30</w:t>
      </w:r>
      <w:r w:rsidRPr="00F134B8">
        <w:rPr>
          <w:rFonts w:ascii="Times New Roman" w:hAnsi="Times New Roman"/>
          <w:sz w:val="24"/>
          <w:szCs w:val="24"/>
        </w:rPr>
        <w:t xml:space="preserve"> постановления направлены в Службу судебных приставов на взыскание наложенных штрафов.</w:t>
      </w:r>
    </w:p>
    <w:p w:rsidR="00016183" w:rsidRPr="00973C72" w:rsidRDefault="00016183" w:rsidP="00016183">
      <w:pPr>
        <w:ind w:firstLine="709"/>
        <w:jc w:val="both"/>
        <w:rPr>
          <w:sz w:val="24"/>
          <w:szCs w:val="24"/>
        </w:rPr>
      </w:pPr>
      <w:r w:rsidRPr="00F134B8">
        <w:rPr>
          <w:sz w:val="24"/>
          <w:szCs w:val="24"/>
        </w:rPr>
        <w:t>В КДН и ЗП создан Банк  данных  о семьях, находящихся в социально опасно</w:t>
      </w:r>
      <w:r>
        <w:rPr>
          <w:sz w:val="24"/>
          <w:szCs w:val="24"/>
        </w:rPr>
        <w:t>м  положении (СОП). На  31.12.24</w:t>
      </w:r>
      <w:r w:rsidRPr="00F134B8">
        <w:rPr>
          <w:sz w:val="24"/>
          <w:szCs w:val="24"/>
        </w:rPr>
        <w:t xml:space="preserve"> </w:t>
      </w:r>
      <w:r>
        <w:rPr>
          <w:sz w:val="24"/>
          <w:szCs w:val="24"/>
        </w:rPr>
        <w:t>г. на  учете  в  СОП  состоит 18</w:t>
      </w:r>
      <w:r w:rsidRPr="00F134B8">
        <w:rPr>
          <w:sz w:val="24"/>
          <w:szCs w:val="24"/>
        </w:rPr>
        <w:t xml:space="preserve"> семей, в  которы</w:t>
      </w:r>
      <w:r>
        <w:rPr>
          <w:sz w:val="24"/>
          <w:szCs w:val="24"/>
        </w:rPr>
        <w:t>х  23</w:t>
      </w:r>
      <w:r w:rsidRPr="00F237C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родителя  воспитывают 41 ребенка.</w:t>
      </w:r>
      <w:r w:rsidRPr="00F134B8">
        <w:rPr>
          <w:sz w:val="24"/>
          <w:szCs w:val="24"/>
        </w:rPr>
        <w:t xml:space="preserve"> </w:t>
      </w:r>
      <w:r>
        <w:rPr>
          <w:sz w:val="24"/>
          <w:szCs w:val="24"/>
        </w:rPr>
        <w:t>В 2024 году выявлено 9 семей СОП, в которых воспитываются 18 детей. Снято с учета 8 семей, в которых воспитывалось 26 детей</w:t>
      </w:r>
      <w:r w:rsidRPr="0092725A">
        <w:rPr>
          <w:sz w:val="24"/>
          <w:szCs w:val="24"/>
        </w:rPr>
        <w:t xml:space="preserve">. </w:t>
      </w:r>
      <w:r w:rsidRPr="00DF4E09">
        <w:rPr>
          <w:sz w:val="24"/>
          <w:szCs w:val="24"/>
        </w:rPr>
        <w:t>4</w:t>
      </w:r>
      <w:r w:rsidRPr="00090311">
        <w:rPr>
          <w:sz w:val="24"/>
          <w:szCs w:val="24"/>
        </w:rPr>
        <w:t xml:space="preserve"> семьи</w:t>
      </w:r>
      <w:r>
        <w:rPr>
          <w:sz w:val="24"/>
          <w:szCs w:val="24"/>
        </w:rPr>
        <w:t>,</w:t>
      </w:r>
      <w:r w:rsidRPr="00090311">
        <w:rPr>
          <w:sz w:val="24"/>
          <w:szCs w:val="24"/>
        </w:rPr>
        <w:t xml:space="preserve">  в которых воспитывалось 16 несовершеннолетних детей</w:t>
      </w:r>
      <w:r>
        <w:rPr>
          <w:sz w:val="24"/>
          <w:szCs w:val="24"/>
        </w:rPr>
        <w:t>,</w:t>
      </w:r>
      <w:r w:rsidRPr="00090311">
        <w:rPr>
          <w:sz w:val="24"/>
          <w:szCs w:val="24"/>
        </w:rPr>
        <w:t xml:space="preserve">  сняты с учета СОП, в связи с наличием стабильной положительной динамики социально-реабилитационного  процесса. С одной семьей, в которой воспитывался 1 ребенок,  прекратили проведение индивидуальной профилактические и социально-реабилитационные работы</w:t>
      </w:r>
      <w:r>
        <w:rPr>
          <w:sz w:val="24"/>
          <w:szCs w:val="24"/>
        </w:rPr>
        <w:t xml:space="preserve"> (далее ИПСР)</w:t>
      </w:r>
      <w:r w:rsidRPr="00090311">
        <w:rPr>
          <w:sz w:val="24"/>
          <w:szCs w:val="24"/>
        </w:rPr>
        <w:t>, в связи со смертью единственного родителя, ребенок находится под опекой сестры.</w:t>
      </w:r>
      <w:r w:rsidRPr="00090311">
        <w:rPr>
          <w:rFonts w:ascii="Calibri" w:hAnsi="Calibri"/>
          <w:sz w:val="24"/>
          <w:szCs w:val="24"/>
        </w:rPr>
        <w:t xml:space="preserve"> </w:t>
      </w:r>
      <w:r w:rsidRPr="00090311">
        <w:rPr>
          <w:sz w:val="24"/>
          <w:szCs w:val="24"/>
        </w:rPr>
        <w:t xml:space="preserve"> В отношении родителей </w:t>
      </w:r>
      <w:r>
        <w:rPr>
          <w:sz w:val="24"/>
          <w:szCs w:val="24"/>
        </w:rPr>
        <w:t>второй</w:t>
      </w:r>
      <w:r w:rsidRPr="00090311">
        <w:rPr>
          <w:sz w:val="24"/>
          <w:szCs w:val="24"/>
        </w:rPr>
        <w:t xml:space="preserve">  семьи</w:t>
      </w:r>
      <w:r>
        <w:rPr>
          <w:sz w:val="24"/>
          <w:szCs w:val="24"/>
        </w:rPr>
        <w:t>, в которой воспитывалось 7 детей</w:t>
      </w:r>
      <w:r w:rsidRPr="00090311">
        <w:rPr>
          <w:sz w:val="24"/>
          <w:szCs w:val="24"/>
        </w:rPr>
        <w:t xml:space="preserve"> принято решение суда о лишении родительских прав одного родителя и ограничении</w:t>
      </w:r>
      <w:r w:rsidRPr="00F237C3">
        <w:rPr>
          <w:sz w:val="24"/>
          <w:szCs w:val="24"/>
        </w:rPr>
        <w:t xml:space="preserve"> второго </w:t>
      </w:r>
      <w:r>
        <w:rPr>
          <w:sz w:val="24"/>
          <w:szCs w:val="24"/>
        </w:rPr>
        <w:t xml:space="preserve"> родителя в родительских правах, дети находятся под опекой у родственников. В отношении третьей семью, в которой воспитывался один ребенок,  </w:t>
      </w:r>
      <w:r w:rsidRPr="00090311">
        <w:rPr>
          <w:sz w:val="24"/>
          <w:szCs w:val="24"/>
        </w:rPr>
        <w:t xml:space="preserve">прекратили проведение </w:t>
      </w:r>
      <w:r>
        <w:rPr>
          <w:sz w:val="24"/>
          <w:szCs w:val="24"/>
        </w:rPr>
        <w:t>ИПСР</w:t>
      </w:r>
      <w:r w:rsidRPr="00090311">
        <w:rPr>
          <w:sz w:val="24"/>
          <w:szCs w:val="24"/>
        </w:rPr>
        <w:t xml:space="preserve">, в связи со смертью </w:t>
      </w:r>
      <w:r>
        <w:rPr>
          <w:sz w:val="24"/>
          <w:szCs w:val="24"/>
        </w:rPr>
        <w:t>одного</w:t>
      </w:r>
      <w:r w:rsidRPr="00090311">
        <w:rPr>
          <w:sz w:val="24"/>
          <w:szCs w:val="24"/>
        </w:rPr>
        <w:t xml:space="preserve"> родителя</w:t>
      </w:r>
      <w:r>
        <w:rPr>
          <w:sz w:val="24"/>
          <w:szCs w:val="24"/>
        </w:rPr>
        <w:t xml:space="preserve"> и лишением родительских прав другого родителя, несовершеннолетний находится под опекой сестры. С четвертой семьей, в которой воспитывался один ребенок,  </w:t>
      </w:r>
      <w:r w:rsidRPr="00090311">
        <w:rPr>
          <w:sz w:val="24"/>
          <w:szCs w:val="24"/>
        </w:rPr>
        <w:t xml:space="preserve">прекратили проведение </w:t>
      </w:r>
      <w:r>
        <w:rPr>
          <w:sz w:val="24"/>
          <w:szCs w:val="24"/>
        </w:rPr>
        <w:t>ИПСР</w:t>
      </w:r>
      <w:r w:rsidRPr="00090311">
        <w:rPr>
          <w:sz w:val="24"/>
          <w:szCs w:val="24"/>
        </w:rPr>
        <w:t>, в связи</w:t>
      </w:r>
      <w:r>
        <w:rPr>
          <w:sz w:val="24"/>
          <w:szCs w:val="24"/>
        </w:rPr>
        <w:t xml:space="preserve"> с переездом семьи в другой регион. </w:t>
      </w:r>
      <w:r w:rsidRPr="00F134B8">
        <w:rPr>
          <w:sz w:val="24"/>
          <w:szCs w:val="24"/>
        </w:rPr>
        <w:t>В  отношении каждой  семьи, находящейся в СОП, проводится  профилактическая  работа  в  соответствии с индивидуальной программой  социальной  реабилитации. Данные семьи находятся на контроле территориальных отделов, КДН и ЗП, отдела  опеки, КЦСОН, образовательных организаций, участковых уполномоченных полиции, работников  здравоохранения.  Всего на контроле в территориальных от</w:t>
      </w:r>
      <w:r>
        <w:rPr>
          <w:sz w:val="24"/>
          <w:szCs w:val="24"/>
        </w:rPr>
        <w:t>делах района на учете в 2024 году состояло 47 семей, в которых  воспитывалось 116 детей</w:t>
      </w:r>
      <w:r w:rsidRPr="008B362F">
        <w:rPr>
          <w:sz w:val="24"/>
          <w:szCs w:val="24"/>
        </w:rPr>
        <w:t xml:space="preserve">. </w:t>
      </w:r>
      <w:r w:rsidRPr="00973C72">
        <w:rPr>
          <w:sz w:val="24"/>
          <w:szCs w:val="24"/>
        </w:rPr>
        <w:t xml:space="preserve">В </w:t>
      </w:r>
      <w:r>
        <w:rPr>
          <w:sz w:val="24"/>
          <w:szCs w:val="24"/>
        </w:rPr>
        <w:t>течение 2024</w:t>
      </w:r>
      <w:r w:rsidRPr="00973C72">
        <w:rPr>
          <w:sz w:val="24"/>
          <w:szCs w:val="24"/>
        </w:rPr>
        <w:t xml:space="preserve"> года три исковых заявления на  лишение  родительских прав по линии КДН и ЗП</w:t>
      </w:r>
      <w:r>
        <w:rPr>
          <w:sz w:val="24"/>
          <w:szCs w:val="24"/>
        </w:rPr>
        <w:t xml:space="preserve"> направлены </w:t>
      </w:r>
      <w:r w:rsidRPr="00973C72">
        <w:rPr>
          <w:sz w:val="24"/>
          <w:szCs w:val="24"/>
        </w:rPr>
        <w:t>в суд, дв</w:t>
      </w:r>
      <w:r>
        <w:rPr>
          <w:sz w:val="24"/>
          <w:szCs w:val="24"/>
        </w:rPr>
        <w:t>а из которых судом удовлетворены</w:t>
      </w:r>
      <w:r w:rsidRPr="00973C72">
        <w:rPr>
          <w:sz w:val="24"/>
          <w:szCs w:val="24"/>
        </w:rPr>
        <w:t>, а по одному исковому  заявлению процесс прекращен по причине смерти ответчика.</w:t>
      </w:r>
    </w:p>
    <w:p w:rsidR="00016183" w:rsidRDefault="00016183" w:rsidP="00016183">
      <w:pPr>
        <w:rPr>
          <w:color w:val="FF0000"/>
          <w:sz w:val="24"/>
          <w:szCs w:val="24"/>
        </w:rPr>
      </w:pPr>
    </w:p>
    <w:p w:rsidR="00164E20" w:rsidRDefault="00164E20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Pr="00B1727D">
        <w:rPr>
          <w:rFonts w:ascii="Times New Roman" w:hAnsi="Times New Roman"/>
          <w:b/>
          <w:i/>
          <w:sz w:val="24"/>
          <w:szCs w:val="24"/>
        </w:rPr>
        <w:t>,</w:t>
      </w:r>
      <w:r w:rsidRPr="00B1727D">
        <w:rPr>
          <w:rFonts w:ascii="Times New Roman" w:hAnsi="Times New Roman"/>
          <w:sz w:val="24"/>
          <w:szCs w:val="24"/>
        </w:rPr>
        <w:t xml:space="preserve"> </w:t>
      </w:r>
      <w:r w:rsidR="001975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Ильчибаевой О.В. – 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ответственного секретаря КДН и ЗП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015E" w:rsidRPr="0050092F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0092F">
        <w:rPr>
          <w:rFonts w:ascii="Times New Roman" w:hAnsi="Times New Roman"/>
          <w:sz w:val="24"/>
          <w:szCs w:val="24"/>
        </w:rPr>
        <w:t>1.1. Информацию принять к сведению.</w:t>
      </w:r>
    </w:p>
    <w:p w:rsidR="002310FA" w:rsidRDefault="00101CC5" w:rsidP="002310FA">
      <w:pPr>
        <w:jc w:val="both"/>
        <w:rPr>
          <w:sz w:val="24"/>
          <w:szCs w:val="24"/>
        </w:rPr>
      </w:pPr>
      <w:r w:rsidRPr="002310FA">
        <w:rPr>
          <w:sz w:val="24"/>
          <w:szCs w:val="24"/>
        </w:rPr>
        <w:t xml:space="preserve">1.2. </w:t>
      </w:r>
      <w:r w:rsidR="0077015E" w:rsidRPr="002310FA">
        <w:rPr>
          <w:sz w:val="24"/>
          <w:szCs w:val="24"/>
        </w:rPr>
        <w:t xml:space="preserve">Определить </w:t>
      </w:r>
      <w:r w:rsidR="0077015E" w:rsidRPr="002310FA">
        <w:rPr>
          <w:i/>
          <w:sz w:val="24"/>
          <w:szCs w:val="24"/>
          <w:u w:val="single"/>
        </w:rPr>
        <w:t>приоритетным</w:t>
      </w:r>
      <w:r w:rsidR="00214577" w:rsidRPr="002310FA">
        <w:rPr>
          <w:i/>
          <w:sz w:val="24"/>
          <w:szCs w:val="24"/>
          <w:u w:val="single"/>
        </w:rPr>
        <w:t>и</w:t>
      </w:r>
      <w:r w:rsidR="0077015E" w:rsidRPr="002310FA">
        <w:rPr>
          <w:i/>
          <w:sz w:val="24"/>
          <w:szCs w:val="24"/>
          <w:u w:val="single"/>
        </w:rPr>
        <w:t xml:space="preserve"> направлени</w:t>
      </w:r>
      <w:r w:rsidR="00214577" w:rsidRPr="002310FA">
        <w:rPr>
          <w:i/>
          <w:sz w:val="24"/>
          <w:szCs w:val="24"/>
          <w:u w:val="single"/>
        </w:rPr>
        <w:t>ями</w:t>
      </w:r>
      <w:r w:rsidR="0077015E" w:rsidRPr="002310FA">
        <w:rPr>
          <w:sz w:val="24"/>
          <w:szCs w:val="24"/>
        </w:rPr>
        <w:t xml:space="preserve"> деятельности органов и учреждений системы профилактики района - межведомственное взаимодействие по профилактике</w:t>
      </w:r>
      <w:r w:rsidR="002149B8" w:rsidRPr="002310FA">
        <w:rPr>
          <w:sz w:val="24"/>
          <w:szCs w:val="24"/>
        </w:rPr>
        <w:t xml:space="preserve">: </w:t>
      </w:r>
    </w:p>
    <w:p w:rsidR="002310FA" w:rsidRDefault="002310FA" w:rsidP="002310F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7015E" w:rsidRPr="002310FA">
        <w:rPr>
          <w:sz w:val="24"/>
          <w:szCs w:val="24"/>
        </w:rPr>
        <w:t xml:space="preserve"> </w:t>
      </w:r>
      <w:r w:rsidR="00214577" w:rsidRPr="002310FA">
        <w:rPr>
          <w:sz w:val="24"/>
          <w:szCs w:val="24"/>
        </w:rPr>
        <w:t>немедицинского потребления наркотических средств несовершеннолетними, а также предупреждение совершения ими преступлений в сфере незаконного оборота наркотических средств</w:t>
      </w:r>
      <w:r w:rsidR="002149B8" w:rsidRPr="002310FA">
        <w:rPr>
          <w:sz w:val="24"/>
          <w:szCs w:val="24"/>
        </w:rPr>
        <w:t xml:space="preserve">; </w:t>
      </w:r>
      <w:r w:rsidR="00101CC5" w:rsidRPr="002310FA">
        <w:rPr>
          <w:sz w:val="24"/>
          <w:szCs w:val="24"/>
        </w:rPr>
        <w:t xml:space="preserve"> </w:t>
      </w:r>
    </w:p>
    <w:p w:rsidR="002310FA" w:rsidRDefault="002310FA" w:rsidP="00231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9B8" w:rsidRPr="002310FA">
        <w:rPr>
          <w:sz w:val="24"/>
          <w:szCs w:val="24"/>
        </w:rPr>
        <w:t>предупреждения совершения тяжких и особо тяжких преступлений несовершеннолетними, предупреждения вовлечения несовершеннолетних в террористическую, экстремистскую деятельность,  иные формы деструктивного поведения;</w:t>
      </w:r>
      <w:r w:rsidRPr="002310FA">
        <w:rPr>
          <w:sz w:val="24"/>
          <w:szCs w:val="24"/>
        </w:rPr>
        <w:t xml:space="preserve"> </w:t>
      </w:r>
    </w:p>
    <w:p w:rsidR="002310FA" w:rsidRDefault="002310FA" w:rsidP="002310F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предупреждения</w:t>
      </w:r>
      <w:r w:rsidRPr="002310FA">
        <w:rPr>
          <w:sz w:val="24"/>
          <w:szCs w:val="24"/>
        </w:rPr>
        <w:t xml:space="preserve"> преступлений в отношении несовершеннолетних, защите детей от преступных посягательств</w:t>
      </w:r>
      <w:r>
        <w:rPr>
          <w:sz w:val="24"/>
          <w:szCs w:val="24"/>
        </w:rPr>
        <w:t xml:space="preserve">; </w:t>
      </w:r>
      <w:r w:rsidR="002149B8" w:rsidRPr="002149B8">
        <w:rPr>
          <w:sz w:val="24"/>
          <w:szCs w:val="24"/>
        </w:rPr>
        <w:t xml:space="preserve"> </w:t>
      </w:r>
    </w:p>
    <w:p w:rsidR="002310FA" w:rsidRDefault="002310FA" w:rsidP="00231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9B8" w:rsidRPr="002149B8">
        <w:rPr>
          <w:sz w:val="24"/>
          <w:szCs w:val="24"/>
        </w:rPr>
        <w:t xml:space="preserve">социального сиротства и семейного неблагополучия; </w:t>
      </w:r>
      <w:r w:rsidR="002149B8">
        <w:rPr>
          <w:sz w:val="24"/>
          <w:szCs w:val="24"/>
        </w:rPr>
        <w:t xml:space="preserve"> </w:t>
      </w:r>
      <w:r w:rsidR="002149B8" w:rsidRPr="002149B8">
        <w:rPr>
          <w:sz w:val="24"/>
          <w:szCs w:val="24"/>
        </w:rPr>
        <w:t xml:space="preserve"> </w:t>
      </w:r>
    </w:p>
    <w:p w:rsidR="00214577" w:rsidRPr="002149B8" w:rsidRDefault="002310FA" w:rsidP="002310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9B8">
        <w:rPr>
          <w:sz w:val="24"/>
          <w:szCs w:val="24"/>
        </w:rPr>
        <w:t>обеспечения</w:t>
      </w:r>
      <w:r w:rsidR="002149B8" w:rsidRPr="002149B8">
        <w:rPr>
          <w:sz w:val="24"/>
          <w:szCs w:val="24"/>
        </w:rPr>
        <w:t xml:space="preserve"> информационной безопасности несовершеннолетних</w:t>
      </w:r>
      <w:r w:rsidR="002149B8">
        <w:rPr>
          <w:sz w:val="24"/>
          <w:szCs w:val="24"/>
        </w:rPr>
        <w:t>.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Органам и учреждениям  системы профилактики района  организовать   работу  в соответствии с Комплексным  межведомственным районным планом мероприятий по профилактике семейного неблагополучия, гибели детей, безнадзорности, правонарушений и преступлений  </w:t>
      </w:r>
      <w:r w:rsidR="00016183">
        <w:rPr>
          <w:rFonts w:ascii="Times New Roman" w:hAnsi="Times New Roman"/>
          <w:sz w:val="24"/>
          <w:szCs w:val="24"/>
        </w:rPr>
        <w:t>среди несовершеннолетних на 2025-2027</w:t>
      </w:r>
      <w:r>
        <w:rPr>
          <w:rFonts w:ascii="Times New Roman" w:hAnsi="Times New Roman"/>
          <w:sz w:val="24"/>
          <w:szCs w:val="24"/>
        </w:rPr>
        <w:t xml:space="preserve"> годы («дорожная карта»).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5C20C4">
        <w:rPr>
          <w:rFonts w:ascii="Times New Roman" w:hAnsi="Times New Roman"/>
          <w:b/>
          <w:i/>
          <w:sz w:val="24"/>
          <w:szCs w:val="24"/>
        </w:rPr>
        <w:t>Об испол</w:t>
      </w:r>
      <w:r w:rsidR="002310FA">
        <w:rPr>
          <w:rFonts w:ascii="Times New Roman" w:hAnsi="Times New Roman"/>
          <w:b/>
          <w:i/>
          <w:sz w:val="24"/>
          <w:szCs w:val="24"/>
        </w:rPr>
        <w:t xml:space="preserve">нении  информировать </w:t>
      </w:r>
      <w:r w:rsidR="00975BA6">
        <w:rPr>
          <w:rFonts w:ascii="Times New Roman" w:hAnsi="Times New Roman"/>
          <w:b/>
          <w:i/>
          <w:sz w:val="24"/>
          <w:szCs w:val="24"/>
        </w:rPr>
        <w:t xml:space="preserve">Комиссию </w:t>
      </w:r>
      <w:r w:rsidR="002310FA">
        <w:rPr>
          <w:rFonts w:ascii="Times New Roman" w:hAnsi="Times New Roman"/>
          <w:b/>
          <w:i/>
          <w:sz w:val="24"/>
          <w:szCs w:val="24"/>
        </w:rPr>
        <w:t>в срок до 2</w:t>
      </w:r>
      <w:r w:rsidRPr="005C20C4">
        <w:rPr>
          <w:rFonts w:ascii="Times New Roman" w:hAnsi="Times New Roman"/>
          <w:b/>
          <w:i/>
          <w:sz w:val="24"/>
          <w:szCs w:val="24"/>
        </w:rPr>
        <w:t>0 декабря 202</w:t>
      </w:r>
      <w:r w:rsidR="00016183">
        <w:rPr>
          <w:rFonts w:ascii="Times New Roman" w:hAnsi="Times New Roman"/>
          <w:b/>
          <w:i/>
          <w:sz w:val="24"/>
          <w:szCs w:val="24"/>
        </w:rPr>
        <w:t>5</w:t>
      </w:r>
      <w:r w:rsidRPr="005C20C4">
        <w:rPr>
          <w:rFonts w:ascii="Times New Roman" w:hAnsi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291E8B" w:rsidRDefault="00291E8B" w:rsidP="0077015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1E8B" w:rsidRDefault="00291E8B" w:rsidP="0077015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1E8B" w:rsidRDefault="00291E8B" w:rsidP="0077015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1E8B" w:rsidRDefault="00291E8B" w:rsidP="0077015E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1.4. Руководителям  органов и учреждений системы профилактики: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Рассмотреть Аналитическую информацию  о деятельности комиссии по делам несовершеннолетних и защите их прав  по профилактике преступлений и правонар</w:t>
      </w:r>
      <w:r w:rsidR="00016183">
        <w:rPr>
          <w:rFonts w:ascii="Times New Roman" w:hAnsi="Times New Roman"/>
          <w:sz w:val="24"/>
          <w:szCs w:val="24"/>
        </w:rPr>
        <w:t>ушений несовершеннолетних в 2024</w:t>
      </w:r>
      <w:r>
        <w:rPr>
          <w:rFonts w:ascii="Times New Roman" w:hAnsi="Times New Roman"/>
          <w:sz w:val="24"/>
          <w:szCs w:val="24"/>
        </w:rPr>
        <w:t xml:space="preserve"> году   на заседаниях совещательных органов  и организовать работу в соответствии с поставленными задачами.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1.4.2. Продолжить работу по профилактике безопасного  поведения детей и подростков, в том числе  по профилактике дорожно-транспортного травматизма</w:t>
      </w:r>
      <w:r w:rsidR="00214577">
        <w:rPr>
          <w:rFonts w:ascii="Times New Roman" w:hAnsi="Times New Roman"/>
          <w:sz w:val="24"/>
          <w:szCs w:val="24"/>
        </w:rPr>
        <w:t xml:space="preserve"> (с учетом внесенных с 1 марта 2023 года изменений в Правила дорожного движения РФ)</w:t>
      </w:r>
      <w:r>
        <w:rPr>
          <w:rFonts w:ascii="Times New Roman" w:hAnsi="Times New Roman"/>
          <w:sz w:val="24"/>
          <w:szCs w:val="24"/>
        </w:rPr>
        <w:t>.</w:t>
      </w:r>
    </w:p>
    <w:p w:rsidR="0077015E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Образовательным  организациям продолжить  ведение информационного интернет ресурса  «Твои права, подросток!» и странички безопасности  на  официальных сайтах организаций. </w:t>
      </w:r>
    </w:p>
    <w:p w:rsidR="001B0993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МЦ «Ровесник»,  Управлению образования,  отделу  культуры и молодежной политики организовать проведение в своих  ведомствах  </w:t>
      </w:r>
      <w:r w:rsidR="001975C9">
        <w:rPr>
          <w:rFonts w:ascii="Times New Roman" w:hAnsi="Times New Roman"/>
          <w:sz w:val="24"/>
          <w:szCs w:val="24"/>
        </w:rPr>
        <w:t>в период с 01 по 10 февраля 2024</w:t>
      </w:r>
      <w:r>
        <w:rPr>
          <w:rFonts w:ascii="Times New Roman" w:hAnsi="Times New Roman"/>
          <w:sz w:val="24"/>
          <w:szCs w:val="24"/>
        </w:rPr>
        <w:t xml:space="preserve"> года  муниципальной декады «Наши дети против правонарушений!», направленную на профилактику  правонарушений  и преступлений несовершеннолетних  и в отношении  их.  </w:t>
      </w:r>
    </w:p>
    <w:p w:rsidR="0077015E" w:rsidRPr="006E1569" w:rsidRDefault="0077015E" w:rsidP="0077015E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  исполнении и</w:t>
      </w:r>
      <w:r w:rsidRPr="00CD1C16">
        <w:rPr>
          <w:rFonts w:ascii="Times New Roman" w:hAnsi="Times New Roman"/>
          <w:b/>
          <w:i/>
          <w:sz w:val="24"/>
          <w:szCs w:val="24"/>
        </w:rPr>
        <w:t>нформ</w:t>
      </w:r>
      <w:r>
        <w:rPr>
          <w:rFonts w:ascii="Times New Roman" w:hAnsi="Times New Roman"/>
          <w:b/>
          <w:i/>
          <w:sz w:val="24"/>
          <w:szCs w:val="24"/>
        </w:rPr>
        <w:t xml:space="preserve">ировать </w:t>
      </w:r>
      <w:r w:rsidRPr="00CD1C1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5BA6">
        <w:rPr>
          <w:rFonts w:ascii="Times New Roman" w:hAnsi="Times New Roman"/>
          <w:b/>
          <w:i/>
          <w:sz w:val="24"/>
          <w:szCs w:val="24"/>
        </w:rPr>
        <w:t xml:space="preserve">Комиссию </w:t>
      </w:r>
      <w:r w:rsidRPr="00CD1C16">
        <w:rPr>
          <w:rFonts w:ascii="Times New Roman" w:hAnsi="Times New Roman"/>
          <w:b/>
          <w:i/>
          <w:sz w:val="24"/>
          <w:szCs w:val="24"/>
        </w:rPr>
        <w:t xml:space="preserve">в срок до </w:t>
      </w:r>
      <w:r>
        <w:rPr>
          <w:rFonts w:ascii="Times New Roman" w:hAnsi="Times New Roman"/>
          <w:b/>
          <w:i/>
          <w:sz w:val="24"/>
          <w:szCs w:val="24"/>
        </w:rPr>
        <w:t>25 февраля 202</w:t>
      </w:r>
      <w:r w:rsidR="00016183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0631C" w:rsidRDefault="0070631C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5209AC" w:rsidRDefault="005209AC" w:rsidP="00F9131B">
      <w:pPr>
        <w:rPr>
          <w:sz w:val="24"/>
          <w:szCs w:val="24"/>
        </w:rPr>
      </w:pPr>
    </w:p>
    <w:p w:rsidR="0076367E" w:rsidRDefault="0076367E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8400B" w:rsidRDefault="0078400B" w:rsidP="00F9131B">
      <w:pPr>
        <w:rPr>
          <w:sz w:val="24"/>
          <w:szCs w:val="24"/>
        </w:rPr>
      </w:pPr>
    </w:p>
    <w:p w:rsidR="0076367E" w:rsidRPr="00F9131B" w:rsidRDefault="0076367E" w:rsidP="00F9131B">
      <w:pPr>
        <w:rPr>
          <w:sz w:val="24"/>
          <w:szCs w:val="24"/>
        </w:rPr>
      </w:pP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BC2" w:rsidRDefault="00680BC2" w:rsidP="00CB55C2">
      <w:r>
        <w:separator/>
      </w:r>
    </w:p>
  </w:endnote>
  <w:endnote w:type="continuationSeparator" w:id="1">
    <w:p w:rsidR="00680BC2" w:rsidRDefault="00680BC2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BC2" w:rsidRDefault="00680BC2" w:rsidP="00CB55C2">
      <w:r>
        <w:separator/>
      </w:r>
    </w:p>
  </w:footnote>
  <w:footnote w:type="continuationSeparator" w:id="1">
    <w:p w:rsidR="00680BC2" w:rsidRDefault="00680BC2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16183"/>
    <w:rsid w:val="0002021F"/>
    <w:rsid w:val="00024E5A"/>
    <w:rsid w:val="000311B5"/>
    <w:rsid w:val="00031621"/>
    <w:rsid w:val="000478C3"/>
    <w:rsid w:val="00055242"/>
    <w:rsid w:val="00086DD8"/>
    <w:rsid w:val="00097BC7"/>
    <w:rsid w:val="000A59F6"/>
    <w:rsid w:val="000A70B5"/>
    <w:rsid w:val="000C7222"/>
    <w:rsid w:val="000D04CC"/>
    <w:rsid w:val="000D36BA"/>
    <w:rsid w:val="000D5BAC"/>
    <w:rsid w:val="00101CC5"/>
    <w:rsid w:val="00101D57"/>
    <w:rsid w:val="00130AE6"/>
    <w:rsid w:val="001335BD"/>
    <w:rsid w:val="00133697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372A"/>
    <w:rsid w:val="00214577"/>
    <w:rsid w:val="002149B8"/>
    <w:rsid w:val="00221182"/>
    <w:rsid w:val="00226523"/>
    <w:rsid w:val="002310FA"/>
    <w:rsid w:val="00246DB7"/>
    <w:rsid w:val="00254A33"/>
    <w:rsid w:val="00256DD0"/>
    <w:rsid w:val="00257241"/>
    <w:rsid w:val="00282588"/>
    <w:rsid w:val="00282C85"/>
    <w:rsid w:val="00284AE9"/>
    <w:rsid w:val="0028534E"/>
    <w:rsid w:val="00291E8B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1024F"/>
    <w:rsid w:val="00313AC3"/>
    <w:rsid w:val="00326F4A"/>
    <w:rsid w:val="00341067"/>
    <w:rsid w:val="00341566"/>
    <w:rsid w:val="0035634E"/>
    <w:rsid w:val="00357600"/>
    <w:rsid w:val="00365502"/>
    <w:rsid w:val="0037039A"/>
    <w:rsid w:val="00374A56"/>
    <w:rsid w:val="003A4292"/>
    <w:rsid w:val="003B62E4"/>
    <w:rsid w:val="003C3FC3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D00BD"/>
    <w:rsid w:val="005D7F67"/>
    <w:rsid w:val="005E3071"/>
    <w:rsid w:val="005E6971"/>
    <w:rsid w:val="00600D72"/>
    <w:rsid w:val="00630F97"/>
    <w:rsid w:val="006414DB"/>
    <w:rsid w:val="0065050D"/>
    <w:rsid w:val="0065087B"/>
    <w:rsid w:val="00651CB8"/>
    <w:rsid w:val="00680BC2"/>
    <w:rsid w:val="00687DBB"/>
    <w:rsid w:val="00690944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B402F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87C07"/>
    <w:rsid w:val="008B40CA"/>
    <w:rsid w:val="008B4A5A"/>
    <w:rsid w:val="008B5A39"/>
    <w:rsid w:val="008C556D"/>
    <w:rsid w:val="008D26A6"/>
    <w:rsid w:val="008E5754"/>
    <w:rsid w:val="008F4078"/>
    <w:rsid w:val="009020AB"/>
    <w:rsid w:val="00904143"/>
    <w:rsid w:val="00915849"/>
    <w:rsid w:val="009310F4"/>
    <w:rsid w:val="00941F3F"/>
    <w:rsid w:val="0096210A"/>
    <w:rsid w:val="00973BF8"/>
    <w:rsid w:val="00975BA6"/>
    <w:rsid w:val="00981AEA"/>
    <w:rsid w:val="00984F11"/>
    <w:rsid w:val="00986ABF"/>
    <w:rsid w:val="00995AFE"/>
    <w:rsid w:val="00997F4E"/>
    <w:rsid w:val="009B3959"/>
    <w:rsid w:val="009D040A"/>
    <w:rsid w:val="009E2DF5"/>
    <w:rsid w:val="00A0751A"/>
    <w:rsid w:val="00A34945"/>
    <w:rsid w:val="00A451D6"/>
    <w:rsid w:val="00A66C26"/>
    <w:rsid w:val="00A72E24"/>
    <w:rsid w:val="00A772A1"/>
    <w:rsid w:val="00A83867"/>
    <w:rsid w:val="00A85820"/>
    <w:rsid w:val="00A87B67"/>
    <w:rsid w:val="00A9097F"/>
    <w:rsid w:val="00A93300"/>
    <w:rsid w:val="00AA4CB5"/>
    <w:rsid w:val="00AB747A"/>
    <w:rsid w:val="00AC216A"/>
    <w:rsid w:val="00AD169D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E48B7"/>
    <w:rsid w:val="00CE5135"/>
    <w:rsid w:val="00D05379"/>
    <w:rsid w:val="00D10BF5"/>
    <w:rsid w:val="00D11AE2"/>
    <w:rsid w:val="00D15EAE"/>
    <w:rsid w:val="00D16907"/>
    <w:rsid w:val="00D17C75"/>
    <w:rsid w:val="00D35D64"/>
    <w:rsid w:val="00D40B18"/>
    <w:rsid w:val="00D62FDC"/>
    <w:rsid w:val="00D8021A"/>
    <w:rsid w:val="00DB5710"/>
    <w:rsid w:val="00E07F53"/>
    <w:rsid w:val="00E172C0"/>
    <w:rsid w:val="00E20406"/>
    <w:rsid w:val="00E20CBD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0BD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01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114</cp:revision>
  <cp:lastPrinted>2025-01-27T09:24:00Z</cp:lastPrinted>
  <dcterms:created xsi:type="dcterms:W3CDTF">2020-01-24T11:05:00Z</dcterms:created>
  <dcterms:modified xsi:type="dcterms:W3CDTF">2025-01-27T09:24:00Z</dcterms:modified>
</cp:coreProperties>
</file>