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ИЗВЕЩЕНИЕ</w:t>
      </w:r>
      <w:r>
        <w:rPr>
          <w:color w:val="22252d"/>
          <w:sz w:val="26"/>
          <w:szCs w:val="2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о</w:t>
      </w:r>
      <w:r>
        <w:rPr>
          <w:color w:val="22252d"/>
          <w:sz w:val="26"/>
          <w:szCs w:val="26"/>
        </w:rPr>
        <w:t xml:space="preserve">б объектах недвижим</w:t>
      </w:r>
      <w:r>
        <w:rPr>
          <w:color w:val="22252d"/>
          <w:sz w:val="26"/>
          <w:szCs w:val="26"/>
        </w:rPr>
        <w:t xml:space="preserve">ости, в отношении которых в 2026</w:t>
      </w:r>
      <w:r>
        <w:rPr>
          <w:color w:val="22252d"/>
          <w:sz w:val="26"/>
          <w:szCs w:val="26"/>
        </w:rPr>
        <w:t xml:space="preserve">-2027 года</w:t>
      </w:r>
      <w:r>
        <w:rPr>
          <w:color w:val="22252d"/>
          <w:sz w:val="26"/>
          <w:szCs w:val="26"/>
        </w:rPr>
        <w:t xml:space="preserve">х</w:t>
      </w:r>
      <w:r>
        <w:rPr>
          <w:color w:val="22252d"/>
          <w:sz w:val="26"/>
          <w:szCs w:val="26"/>
        </w:rPr>
        <w:t xml:space="preserve"> будет проведена государственная кадастровая оценка</w:t>
      </w:r>
      <w:r>
        <w:rPr>
          <w:color w:val="22252d"/>
          <w:sz w:val="26"/>
          <w:szCs w:val="26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</w:r>
      <w:r>
        <w:rPr>
          <w:color w:val="22252d"/>
          <w:sz w:val="26"/>
          <w:szCs w:val="26"/>
        </w:rPr>
      </w:r>
    </w:p>
    <w:p>
      <w:pPr>
        <w:pStyle w:val="620"/>
        <w:ind w:left="0" w:right="0" w:firstLine="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Министерство </w:t>
      </w:r>
      <w:r>
        <w:rPr>
          <w:color w:val="22252d"/>
          <w:sz w:val="26"/>
          <w:szCs w:val="26"/>
        </w:rPr>
        <w:t xml:space="preserve">имущественных отношений Удмуртской</w:t>
      </w:r>
      <w:r>
        <w:rPr>
          <w:color w:val="22252d"/>
          <w:sz w:val="26"/>
          <w:szCs w:val="26"/>
        </w:rPr>
        <w:t xml:space="preserve"> Р</w:t>
      </w:r>
      <w:r>
        <w:rPr>
          <w:color w:val="22252d"/>
          <w:sz w:val="26"/>
          <w:szCs w:val="26"/>
        </w:rPr>
        <w:t xml:space="preserve">еспублики</w:t>
      </w:r>
      <w:r>
        <w:rPr>
          <w:color w:val="22252d"/>
          <w:sz w:val="26"/>
          <w:szCs w:val="26"/>
        </w:rPr>
        <w:t xml:space="preserve"> извещает о</w:t>
      </w:r>
      <w:r>
        <w:rPr>
          <w:color w:val="22252d"/>
          <w:sz w:val="26"/>
          <w:szCs w:val="26"/>
        </w:rPr>
        <w:t xml:space="preserve"> принятии Правительством Удмуртской Республики решения о проведении государственной кадастровой оценки объектов недвижимости в </w:t>
      </w:r>
      <w:r>
        <w:rPr>
          <w:color w:val="22252d"/>
          <w:sz w:val="26"/>
          <w:szCs w:val="26"/>
        </w:rPr>
        <w:t xml:space="preserve">202</w:t>
      </w:r>
      <w:r>
        <w:rPr>
          <w:color w:val="22252d"/>
          <w:sz w:val="26"/>
          <w:szCs w:val="26"/>
        </w:rPr>
        <w:t xml:space="preserve">6-2027 годов. </w:t>
      </w:r>
      <w:r>
        <w:rPr>
          <w:rFonts w:ascii="PT Astra Serif" w:hAnsi="PT Astra Serif" w:eastAsia="PT Astra Serif" w:cs="PT Astra Serif"/>
          <w:color w:val="222222"/>
          <w:spacing w:val="-5"/>
          <w:sz w:val="27"/>
          <w:highlight w:val="white"/>
        </w:rPr>
        <w:t xml:space="preserve">В соответствии с </w:t>
      </w:r>
      <w:r>
        <w:rPr>
          <w:rFonts w:ascii="PT Astra Serif" w:hAnsi="PT Astra Serif" w:eastAsia="PT Astra Serif" w:cs="PT Astra Serif"/>
          <w:color w:val="222222"/>
          <w:spacing w:val="-5"/>
          <w:sz w:val="27"/>
          <w:highlight w:val="white"/>
        </w:rPr>
        <w:t xml:space="preserve"> распоряжением Правительства Удмуртской Республики от 03.03.2025 г. № 186-р «</w:t>
      </w: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О проведении государственной кадастровой оценки объектов недвижимости в 2026-2027 годах</w:t>
      </w:r>
      <w:r>
        <w:rPr>
          <w:rFonts w:ascii="PT Astra Serif" w:hAnsi="PT Astra Serif" w:eastAsia="PT Astra Serif" w:cs="PT Astra Serif"/>
          <w:color w:val="222222"/>
          <w:spacing w:val="-5"/>
          <w:sz w:val="27"/>
          <w:highlight w:val="white"/>
        </w:rPr>
        <w:t xml:space="preserve">» оц</w:t>
      </w:r>
      <w:r>
        <w:rPr>
          <w:rFonts w:ascii="PT Astra Serif" w:hAnsi="PT Astra Serif" w:eastAsia="PT Astra Serif" w:cs="PT Astra Serif"/>
          <w:color w:val="222222"/>
          <w:spacing w:val="-5"/>
          <w:sz w:val="27"/>
          <w:highlight w:val="white"/>
        </w:rPr>
        <w:t xml:space="preserve">енка будет проводиться:</w:t>
        <w:br/>
      </w: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- в 2026 году</w:t>
      </w: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 в отношении всех учтенных в Едином государственном реестре недвижимости на территории Удмуртской Республики </w:t>
      </w: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земельных участков</w:t>
      </w: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;</w:t>
      </w:r>
      <w:r/>
      <w:r>
        <w:rPr>
          <w:rFonts w:ascii="PT Astra Serif" w:hAnsi="PT Astra Serif" w:cs="PT Astra Serif"/>
          <w:color w:val="22252d"/>
          <w:sz w:val="26"/>
          <w:szCs w:val="26"/>
        </w:rPr>
      </w:r>
    </w:p>
    <w:p>
      <w:pPr>
        <w:pStyle w:val="620"/>
        <w:ind w:left="0" w:right="0" w:firstLine="0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52d"/>
          <w:sz w:val="26"/>
          <w:szCs w:val="26"/>
        </w:rPr>
      </w:pP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- в 2027 году</w:t>
      </w: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 в отношении </w:t>
      </w: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всех учтенных в Едином государственном реестре недвижимости на территории Удмуртской Республики</w:t>
      </w: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22252d"/>
          <w:sz w:val="26"/>
          <w:szCs w:val="26"/>
        </w:rPr>
        <w:t xml:space="preserve">зданий, помещений, сооружений, объектов незавершенного строительства, машино-мест.</w:t>
      </w:r>
      <w:r>
        <w:rPr>
          <w:rFonts w:ascii="PT Astra Serif" w:hAnsi="PT Astra Serif" w:cs="PT Astra Serif"/>
          <w:color w:val="22252d"/>
          <w:sz w:val="26"/>
          <w:szCs w:val="26"/>
        </w:rPr>
      </w:r>
      <w:r>
        <w:rPr>
          <w:rFonts w:ascii="PT Astra Serif" w:hAnsi="PT Astra Serif" w:cs="PT Astra Serif"/>
          <w:color w:val="22252d"/>
          <w:sz w:val="26"/>
          <w:szCs w:val="26"/>
        </w:rPr>
      </w:r>
    </w:p>
    <w:p>
      <w:pPr>
        <w:pStyle w:val="620"/>
        <w:ind w:firstLine="567"/>
        <w:jc w:val="both"/>
        <w:spacing w:before="0" w:beforeAutospacing="0" w:after="0" w:afterAutospacing="0"/>
        <w:shd w:val="clear" w:color="auto" w:fill="ffffff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</w:r>
      <w:r>
        <w:rPr>
          <w:color w:val="22252d"/>
          <w:sz w:val="26"/>
          <w:szCs w:val="26"/>
        </w:rPr>
      </w:r>
      <w:r/>
    </w:p>
    <w:p>
      <w:pPr>
        <w:pStyle w:val="620"/>
        <w:ind w:firstLine="567"/>
        <w:jc w:val="both"/>
        <w:spacing w:before="0" w:beforeAutospacing="0" w:after="0" w:afterAutospacing="0"/>
        <w:shd w:val="clear" w:color="auto" w:fill="ffffff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</w:r>
      <w:r>
        <w:rPr>
          <w:color w:val="22252d"/>
          <w:sz w:val="26"/>
          <w:szCs w:val="26"/>
        </w:rPr>
      </w:r>
    </w:p>
    <w:p>
      <w:pPr>
        <w:pStyle w:val="620"/>
        <w:ind w:firstLine="567"/>
        <w:jc w:val="both"/>
        <w:spacing w:before="0" w:beforeAutospacing="0" w:after="0" w:afterAutospacing="0"/>
        <w:shd w:val="clear" w:color="auto" w:fill="ffffff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Государственную кадастровую оценку проводит Б</w:t>
      </w:r>
      <w:r>
        <w:rPr>
          <w:color w:val="22252d"/>
          <w:sz w:val="26"/>
          <w:szCs w:val="26"/>
        </w:rPr>
        <w:t xml:space="preserve">юджетное учрежд</w:t>
      </w:r>
      <w:r>
        <w:rPr>
          <w:color w:val="22252d"/>
          <w:sz w:val="26"/>
          <w:szCs w:val="26"/>
        </w:rPr>
        <w:t xml:space="preserve">ение Удмуртской Республики</w:t>
      </w:r>
      <w:r>
        <w:rPr>
          <w:color w:val="22252d"/>
          <w:sz w:val="26"/>
          <w:szCs w:val="26"/>
        </w:rPr>
        <w:t xml:space="preserve"> «</w:t>
      </w:r>
      <w:r>
        <w:rPr>
          <w:color w:val="22252d"/>
          <w:sz w:val="26"/>
          <w:szCs w:val="26"/>
        </w:rPr>
        <w:t xml:space="preserve">Центр кадастровой оценки и технической инвентаризации недвижимого имущества</w:t>
      </w:r>
      <w:r>
        <w:rPr>
          <w:color w:val="22252d"/>
          <w:sz w:val="26"/>
          <w:szCs w:val="26"/>
        </w:rPr>
        <w:t xml:space="preserve">» (БУ </w:t>
      </w:r>
      <w:r>
        <w:rPr>
          <w:color w:val="22252d"/>
          <w:sz w:val="26"/>
          <w:szCs w:val="26"/>
        </w:rPr>
        <w:t xml:space="preserve">УР</w:t>
      </w:r>
      <w:r>
        <w:rPr>
          <w:color w:val="22252d"/>
          <w:sz w:val="26"/>
          <w:szCs w:val="26"/>
        </w:rPr>
        <w:t xml:space="preserve"> «</w:t>
      </w:r>
      <w:r>
        <w:rPr>
          <w:color w:val="22252d"/>
          <w:sz w:val="26"/>
          <w:szCs w:val="26"/>
        </w:rPr>
        <w:t xml:space="preserve">ЦКО БТИ»).</w:t>
      </w:r>
      <w:r>
        <w:rPr>
          <w:color w:val="22252d"/>
          <w:sz w:val="26"/>
          <w:szCs w:val="26"/>
        </w:rPr>
      </w:r>
      <w:r>
        <w:rPr>
          <w:color w:val="22252d"/>
          <w:sz w:val="26"/>
          <w:szCs w:val="26"/>
        </w:rPr>
      </w:r>
    </w:p>
    <w:p>
      <w:pPr>
        <w:pStyle w:val="620"/>
        <w:ind w:left="0" w:right="0" w:firstLine="567"/>
        <w:jc w:val="both"/>
        <w:shd w:val="clear" w:color="auto" w:fill="ffffff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В</w:t>
      </w:r>
      <w:r>
        <w:rPr>
          <w:color w:val="22252d"/>
          <w:sz w:val="26"/>
          <w:szCs w:val="26"/>
        </w:rPr>
        <w:t xml:space="preserve"> цел</w:t>
      </w:r>
      <w:r>
        <w:rPr>
          <w:color w:val="22252d"/>
          <w:sz w:val="26"/>
          <w:szCs w:val="26"/>
        </w:rPr>
        <w:t xml:space="preserve">ях сбора и обработки информации и подготовки к проведению оценки </w:t>
      </w:r>
      <w:r>
        <w:rPr>
          <w:rStyle w:val="621"/>
          <w:color w:val="22252d"/>
          <w:sz w:val="26"/>
          <w:szCs w:val="26"/>
        </w:rPr>
        <w:t xml:space="preserve"> </w:t>
      </w:r>
      <w:r>
        <w:rPr>
          <w:color w:val="22252d"/>
          <w:sz w:val="26"/>
          <w:szCs w:val="26"/>
        </w:rPr>
        <w:t xml:space="preserve">БУ УР «ЦКО БТИ» </w:t>
      </w:r>
      <w:r>
        <w:rPr>
          <w:rStyle w:val="621"/>
          <w:color w:val="22252d"/>
          <w:sz w:val="26"/>
          <w:szCs w:val="26"/>
        </w:rPr>
        <w:t xml:space="preserve">осуществляет</w:t>
      </w:r>
      <w:r>
        <w:rPr>
          <w:rStyle w:val="621"/>
          <w:color w:val="22252d"/>
          <w:sz w:val="26"/>
          <w:szCs w:val="26"/>
        </w:rPr>
        <w:t xml:space="preserve"> прием деклараций</w:t>
      </w:r>
      <w:r>
        <w:rPr>
          <w:rStyle w:val="621"/>
          <w:color w:val="22252d"/>
          <w:sz w:val="26"/>
          <w:szCs w:val="26"/>
        </w:rPr>
        <w:t xml:space="preserve"> </w:t>
      </w:r>
      <w:r>
        <w:rPr>
          <w:rStyle w:val="621"/>
          <w:b w:val="0"/>
          <w:color w:val="22252d"/>
          <w:sz w:val="26"/>
          <w:szCs w:val="26"/>
        </w:rPr>
        <w:t xml:space="preserve">от </w:t>
      </w:r>
      <w:r>
        <w:rPr>
          <w:color w:val="22252d"/>
          <w:sz w:val="26"/>
          <w:szCs w:val="26"/>
        </w:rPr>
        <w:t xml:space="preserve">правообладателей объектов недвижимости о характеристиках соответствующих объектов недвижимости</w:t>
      </w:r>
      <w:r>
        <w:rPr>
          <w:color w:val="22252d"/>
          <w:sz w:val="26"/>
          <w:szCs w:val="26"/>
        </w:rPr>
        <w:t xml:space="preserve">.</w:t>
      </w:r>
      <w:r>
        <w:rPr>
          <w:color w:val="22252d"/>
          <w:sz w:val="26"/>
          <w:szCs w:val="26"/>
        </w:rPr>
      </w:r>
      <w:r>
        <w:rPr>
          <w:color w:val="22252d"/>
          <w:sz w:val="26"/>
          <w:szCs w:val="26"/>
        </w:rPr>
      </w:r>
    </w:p>
    <w:p>
      <w:pPr>
        <w:pStyle w:val="616"/>
        <w:ind w:left="0" w:right="0" w:firstLine="567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Декларация о характеристиках объекта недвижимости подается в </w:t>
      </w:r>
      <w:r>
        <w:rPr>
          <w:rFonts w:ascii="Times New Roman" w:hAnsi="Times New Roman"/>
          <w:sz w:val="26"/>
          <w:szCs w:val="26"/>
          <w:lang w:eastAsia="ru-RU"/>
        </w:rPr>
        <w:t xml:space="preserve">БУ УР «ЦКО БТИ» </w:t>
      </w:r>
      <w:r>
        <w:rPr>
          <w:rFonts w:ascii="Times New Roman" w:hAnsi="Times New Roman"/>
          <w:sz w:val="26"/>
          <w:szCs w:val="26"/>
          <w:lang w:eastAsia="ru-RU"/>
        </w:rPr>
        <w:t xml:space="preserve">или многофункциональный центр предоставления государственных и муниципальных услуг (далее - МФЦ) лично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/>
          <w:sz w:val="26"/>
          <w:szCs w:val="26"/>
          <w:lang w:eastAsia="ru-RU"/>
        </w:rPr>
        <w:t xml:space="preserve">, включая портал государственных и муниципальных услуг, а также регистрируемым почтовым отправлением с уведомлением о вручении.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20"/>
        <w:ind w:left="0" w:right="0" w:firstLine="567"/>
        <w:jc w:val="both"/>
        <w:shd w:val="clear" w:color="auto" w:fill="ffffff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А</w:t>
      </w:r>
      <w:r>
        <w:rPr>
          <w:color w:val="22252d"/>
          <w:sz w:val="26"/>
          <w:szCs w:val="26"/>
        </w:rPr>
        <w:t xml:space="preserve">дреса, </w:t>
      </w:r>
      <w:r>
        <w:rPr>
          <w:color w:val="22252d"/>
          <w:sz w:val="26"/>
          <w:szCs w:val="26"/>
        </w:rPr>
        <w:t xml:space="preserve">телефоны</w:t>
      </w:r>
      <w:r>
        <w:rPr>
          <w:color w:val="22252d"/>
          <w:sz w:val="26"/>
          <w:szCs w:val="26"/>
        </w:rPr>
        <w:t xml:space="preserve"> и режим работы</w:t>
      </w:r>
      <w:r>
        <w:rPr>
          <w:color w:val="22252d"/>
          <w:sz w:val="26"/>
          <w:szCs w:val="26"/>
        </w:rPr>
        <w:t xml:space="preserve"> территориальных подразделений БУ УР «ЦКО БТИ», </w:t>
      </w:r>
      <w:r>
        <w:rPr>
          <w:color w:val="22252d"/>
          <w:sz w:val="26"/>
          <w:szCs w:val="26"/>
        </w:rPr>
        <w:t xml:space="preserve">форма декларации и примеры заполнения декларации </w:t>
      </w:r>
      <w:r>
        <w:rPr>
          <w:color w:val="22252d"/>
          <w:sz w:val="26"/>
          <w:szCs w:val="26"/>
        </w:rPr>
        <w:t xml:space="preserve">размещены на </w:t>
      </w:r>
      <w:r>
        <w:rPr>
          <w:color w:val="22252d"/>
          <w:sz w:val="26"/>
          <w:szCs w:val="26"/>
        </w:rPr>
        <w:t xml:space="preserve">официальном сайте </w:t>
      </w:r>
      <w:r>
        <w:rPr>
          <w:color w:val="22252d"/>
          <w:sz w:val="26"/>
          <w:szCs w:val="26"/>
        </w:rPr>
        <w:t xml:space="preserve">БУ </w:t>
      </w:r>
      <w:r>
        <w:rPr>
          <w:color w:val="22252d"/>
          <w:sz w:val="26"/>
          <w:szCs w:val="26"/>
        </w:rPr>
        <w:t xml:space="preserve">УР</w:t>
      </w:r>
      <w:r>
        <w:rPr>
          <w:color w:val="22252d"/>
          <w:sz w:val="26"/>
          <w:szCs w:val="26"/>
        </w:rPr>
        <w:t xml:space="preserve"> «</w:t>
      </w:r>
      <w:r>
        <w:rPr>
          <w:color w:val="22252d"/>
          <w:sz w:val="26"/>
          <w:szCs w:val="26"/>
        </w:rPr>
        <w:t xml:space="preserve">ЦКО БТИ</w:t>
      </w:r>
      <w:r>
        <w:rPr>
          <w:color w:val="22252d"/>
          <w:sz w:val="26"/>
          <w:szCs w:val="26"/>
        </w:rPr>
        <w:t xml:space="preserve">»</w:t>
      </w:r>
      <w:r>
        <w:rPr>
          <w:color w:val="22252d"/>
          <w:sz w:val="26"/>
          <w:szCs w:val="26"/>
        </w:rPr>
        <w:t xml:space="preserve"> </w:t>
      </w:r>
      <w:r>
        <w:fldChar w:fldCharType="begin"/>
      </w:r>
      <w:r>
        <w:instrText xml:space="preserve">HYPERLINK "http://www.udmbti.ru/"</w:instrText>
      </w:r>
      <w:r>
        <w:fldChar w:fldCharType="separate"/>
      </w:r>
      <w:r>
        <w:rPr>
          <w:color w:val="22252d"/>
          <w:sz w:val="26"/>
          <w:szCs w:val="26"/>
        </w:rPr>
        <w:t xml:space="preserve">http://www.udmbti.ru</w:t>
      </w:r>
      <w:r>
        <w:fldChar w:fldCharType="end"/>
      </w:r>
      <w:r>
        <w:rPr>
          <w:color w:val="22252d"/>
          <w:sz w:val="26"/>
          <w:szCs w:val="26"/>
        </w:rPr>
        <w:t xml:space="preserve"> в разделе «Гос. кад. оценка / рассмотрение декларации о характеристиках объектов недвижимости»</w:t>
      </w:r>
      <w:r>
        <w:rPr>
          <w:color w:val="22252d"/>
          <w:sz w:val="26"/>
          <w:szCs w:val="26"/>
        </w:rPr>
        <w:t xml:space="preserve">. Порядок рассмотрения декларации утвержден</w:t>
      </w:r>
      <w:r>
        <w:rPr>
          <w:color w:val="22252d"/>
          <w:sz w:val="26"/>
          <w:szCs w:val="26"/>
        </w:rPr>
        <w:t xml:space="preserve"> приказом </w:t>
      </w:r>
      <w:r>
        <w:rPr>
          <w:rFonts w:ascii="PT Astra Serif" w:hAnsi="PT Astra Serif" w:eastAsia="PT Astra Serif" w:cs="PT Astra Serif"/>
          <w:color w:val="222222"/>
          <w:spacing w:val="-5"/>
          <w:sz w:val="27"/>
          <w:highlight w:val="none"/>
        </w:rPr>
        <w:t xml:space="preserve">Росреестра </w:t>
      </w:r>
      <w:r>
        <w:rPr>
          <w:rFonts w:ascii="PT Astra Serif" w:hAnsi="PT Astra Serif" w:eastAsia="PT Astra Serif" w:cs="PT Astra Serif"/>
          <w:color w:val="222222"/>
          <w:spacing w:val="-5"/>
          <w:sz w:val="27"/>
          <w:highlight w:val="white"/>
        </w:rPr>
        <w:t xml:space="preserve">от 24.05.2021 г. № 0216.</w:t>
      </w:r>
      <w:r/>
      <w:r>
        <w:rPr>
          <w:color w:val="22252d"/>
          <w:sz w:val="26"/>
          <w:szCs w:val="26"/>
        </w:rPr>
      </w:r>
      <w:r>
        <w:rPr>
          <w:color w:val="22252d"/>
          <w:sz w:val="26"/>
          <w:szCs w:val="26"/>
        </w:rPr>
      </w:r>
    </w:p>
    <w:p>
      <w:pPr>
        <w:pStyle w:val="620"/>
        <w:jc w:val="both"/>
        <w:shd w:val="clear" w:color="auto" w:fill="ffffff"/>
        <w:rPr>
          <w:rStyle w:val="621"/>
          <w:b w:val="0"/>
          <w:color w:val="22252d"/>
          <w:sz w:val="26"/>
          <w:szCs w:val="26"/>
        </w:rPr>
      </w:pPr>
      <w:r>
        <w:rPr>
          <w:rStyle w:val="621"/>
          <w:b w:val="0"/>
          <w:color w:val="22252d"/>
          <w:sz w:val="26"/>
          <w:szCs w:val="26"/>
        </w:rPr>
        <w:t xml:space="preserve">С р</w:t>
      </w:r>
      <w:r>
        <w:rPr>
          <w:rStyle w:val="621"/>
          <w:b w:val="0"/>
          <w:color w:val="22252d"/>
          <w:sz w:val="26"/>
          <w:szCs w:val="26"/>
        </w:rPr>
        <w:t xml:space="preserve">ежим</w:t>
      </w:r>
      <w:r>
        <w:rPr>
          <w:rStyle w:val="621"/>
          <w:b w:val="0"/>
          <w:color w:val="22252d"/>
          <w:sz w:val="26"/>
          <w:szCs w:val="26"/>
        </w:rPr>
        <w:t xml:space="preserve">ом</w:t>
      </w:r>
      <w:r>
        <w:rPr>
          <w:rStyle w:val="621"/>
          <w:b w:val="0"/>
          <w:color w:val="22252d"/>
          <w:sz w:val="26"/>
          <w:szCs w:val="26"/>
        </w:rPr>
        <w:t xml:space="preserve"> работы и адреса</w:t>
      </w:r>
      <w:r>
        <w:rPr>
          <w:rStyle w:val="621"/>
          <w:b w:val="0"/>
          <w:color w:val="22252d"/>
          <w:sz w:val="26"/>
          <w:szCs w:val="26"/>
        </w:rPr>
        <w:t xml:space="preserve">ми</w:t>
      </w:r>
      <w:r>
        <w:rPr>
          <w:rStyle w:val="621"/>
          <w:b w:val="0"/>
          <w:color w:val="22252d"/>
          <w:sz w:val="26"/>
          <w:szCs w:val="26"/>
        </w:rPr>
        <w:t xml:space="preserve"> МФЦ </w:t>
      </w:r>
      <w:r>
        <w:rPr>
          <w:rStyle w:val="621"/>
          <w:b w:val="0"/>
          <w:color w:val="22252d"/>
          <w:sz w:val="26"/>
          <w:szCs w:val="26"/>
        </w:rPr>
        <w:t xml:space="preserve">можно ознакомиться на </w:t>
      </w:r>
      <w:r>
        <w:rPr>
          <w:rStyle w:val="621"/>
          <w:b w:val="0"/>
          <w:color w:val="22252d"/>
          <w:sz w:val="26"/>
          <w:szCs w:val="26"/>
        </w:rPr>
        <w:t xml:space="preserve">сайте </w:t>
      </w:r>
      <w:r>
        <w:fldChar w:fldCharType="begin"/>
      </w:r>
      <w:r>
        <w:instrText xml:space="preserve">HYPERLINK "https://mfcur.ru/"</w:instrText>
      </w:r>
      <w:r>
        <w:fldChar w:fldCharType="separate"/>
      </w:r>
      <w:r>
        <w:rPr>
          <w:rStyle w:val="621"/>
          <w:b w:val="0"/>
          <w:color w:val="22252d"/>
          <w:sz w:val="26"/>
          <w:szCs w:val="26"/>
        </w:rPr>
        <w:t xml:space="preserve">https://mfcur.ru</w:t>
      </w:r>
      <w:r>
        <w:fldChar w:fldCharType="end"/>
      </w:r>
      <w:r>
        <w:rPr>
          <w:rStyle w:val="621"/>
          <w:b w:val="0"/>
          <w:color w:val="22252d"/>
          <w:sz w:val="26"/>
          <w:szCs w:val="26"/>
        </w:rPr>
        <w:t xml:space="preserve">.</w:t>
      </w:r>
      <w:r>
        <w:rPr>
          <w:rStyle w:val="621"/>
          <w:b w:val="0"/>
          <w:color w:val="22252d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Обычный (веб)"/>
    <w:basedOn w:val="616"/>
    <w:next w:val="620"/>
    <w:link w:val="61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1">
    <w:name w:val="Строгий"/>
    <w:basedOn w:val="617"/>
    <w:next w:val="621"/>
    <w:link w:val="616"/>
    <w:uiPriority w:val="22"/>
    <w:qFormat/>
    <w:rPr>
      <w:b/>
      <w:bCs/>
    </w:rPr>
  </w:style>
  <w:style w:type="character" w:styleId="622">
    <w:name w:val="Гиперссылка"/>
    <w:basedOn w:val="617"/>
    <w:next w:val="622"/>
    <w:link w:val="616"/>
    <w:uiPriority w:val="99"/>
    <w:semiHidden/>
    <w:unhideWhenUsed/>
    <w:rPr>
      <w:color w:val="0000ff"/>
      <w:u w:val="single"/>
    </w:rPr>
  </w:style>
  <w:style w:type="character" w:styleId="771" w:default="1">
    <w:name w:val="Default Paragraph Font"/>
    <w:uiPriority w:val="1"/>
    <w:semiHidden/>
    <w:unhideWhenUsed/>
  </w:style>
  <w:style w:type="numbering" w:styleId="772" w:default="1">
    <w:name w:val="No List"/>
    <w:uiPriority w:val="99"/>
    <w:semiHidden/>
    <w:unhideWhenUsed/>
  </w:style>
  <w:style w:type="table" w:styleId="7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iushkareva_ia</cp:lastModifiedBy>
  <cp:revision>7</cp:revision>
  <dcterms:created xsi:type="dcterms:W3CDTF">2021-01-18T05:02:00Z</dcterms:created>
  <dcterms:modified xsi:type="dcterms:W3CDTF">2025-03-05T12:14:54Z</dcterms:modified>
  <cp:version>786432</cp:version>
</cp:coreProperties>
</file>