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74" w:rsidRPr="00F350C9" w:rsidRDefault="00A17EEA" w:rsidP="00DA45E5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0C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2F2B2E" w:rsidRPr="00F350C9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проверки, проведенной в </w:t>
      </w:r>
      <w:r w:rsidR="00DA45E5" w:rsidRPr="00F350C9">
        <w:rPr>
          <w:rFonts w:ascii="Times New Roman" w:hAnsi="Times New Roman" w:cs="Times New Roman"/>
          <w:b/>
          <w:sz w:val="24"/>
          <w:szCs w:val="24"/>
        </w:rPr>
        <w:t>МБ</w:t>
      </w:r>
      <w:r w:rsidR="00F40821" w:rsidRPr="00F350C9">
        <w:rPr>
          <w:rFonts w:ascii="Times New Roman" w:hAnsi="Times New Roman" w:cs="Times New Roman"/>
          <w:b/>
          <w:sz w:val="24"/>
          <w:szCs w:val="24"/>
        </w:rPr>
        <w:t>У</w:t>
      </w:r>
      <w:r w:rsidR="0056596B" w:rsidRPr="00F35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174" w:rsidRPr="00F350C9">
        <w:rPr>
          <w:rFonts w:ascii="Times New Roman" w:hAnsi="Times New Roman" w:cs="Times New Roman"/>
          <w:b/>
          <w:sz w:val="24"/>
          <w:szCs w:val="24"/>
        </w:rPr>
        <w:t>«</w:t>
      </w:r>
      <w:r w:rsidR="00DA45E5" w:rsidRPr="00F350C9">
        <w:rPr>
          <w:rFonts w:ascii="Times New Roman" w:eastAsia="Times New Roman" w:hAnsi="Times New Roman" w:cs="Times New Roman"/>
          <w:b/>
          <w:sz w:val="24"/>
          <w:szCs w:val="24"/>
        </w:rPr>
        <w:t>Центр по комплексному обслуживанию муниципальных учреждений МО «Кизнерский район»»</w:t>
      </w:r>
    </w:p>
    <w:p w:rsidR="002F2B2E" w:rsidRPr="00F350C9" w:rsidRDefault="002F2B2E" w:rsidP="002F2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2BA" w:rsidRPr="00F350C9" w:rsidRDefault="004C12BA" w:rsidP="004C12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0C9">
        <w:rPr>
          <w:rFonts w:ascii="Times New Roman" w:hAnsi="Times New Roman" w:cs="Times New Roman"/>
          <w:sz w:val="24"/>
          <w:szCs w:val="24"/>
        </w:rPr>
        <w:t>В соответствии с планом контрольно-ревизионной работы проведена плановая проверка по расходованию средств на заработную плату, анализ и контроль исполнения муниципального задания на предоставление муниципальной услуги, анализ плана финансово-хозяйственной деятельности за период: с 01.01.2018 по 31</w:t>
      </w:r>
      <w:r w:rsidR="0056596B" w:rsidRPr="00F350C9">
        <w:rPr>
          <w:rFonts w:ascii="Times New Roman" w:hAnsi="Times New Roman" w:cs="Times New Roman"/>
          <w:sz w:val="24"/>
          <w:szCs w:val="24"/>
        </w:rPr>
        <w:t>.12</w:t>
      </w:r>
      <w:r w:rsidRPr="00F350C9">
        <w:rPr>
          <w:rFonts w:ascii="Times New Roman" w:hAnsi="Times New Roman" w:cs="Times New Roman"/>
          <w:sz w:val="24"/>
          <w:szCs w:val="24"/>
        </w:rPr>
        <w:t>.2018 гг. на основании приказа Управления финансов Администрации МО «Кизнерский район»</w:t>
      </w:r>
      <w:r w:rsidR="00DA45E5" w:rsidRPr="00F350C9">
        <w:rPr>
          <w:rFonts w:ascii="Times New Roman" w:hAnsi="Times New Roman" w:cs="Times New Roman"/>
          <w:sz w:val="24"/>
          <w:szCs w:val="24"/>
        </w:rPr>
        <w:t xml:space="preserve"> от 09 декабря</w:t>
      </w:r>
      <w:r w:rsidR="0056596B" w:rsidRPr="00F350C9">
        <w:rPr>
          <w:rFonts w:ascii="Times New Roman" w:hAnsi="Times New Roman" w:cs="Times New Roman"/>
          <w:sz w:val="24"/>
          <w:szCs w:val="24"/>
        </w:rPr>
        <w:t xml:space="preserve">  2019 года № </w:t>
      </w:r>
      <w:r w:rsidR="00DA45E5" w:rsidRPr="00F350C9">
        <w:rPr>
          <w:rFonts w:ascii="Times New Roman" w:hAnsi="Times New Roman" w:cs="Times New Roman"/>
          <w:sz w:val="24"/>
          <w:szCs w:val="24"/>
        </w:rPr>
        <w:t>56</w:t>
      </w:r>
      <w:r w:rsidRPr="00F350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50C9" w:rsidRPr="001830F4" w:rsidRDefault="00F350C9" w:rsidP="00F350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t>Заработная плата и дополнительные выплаты работникам  учреждения начисляется на основании «Положения об оплате труда работников бюджетного учреждения «Центр по комплексному обслуживанию муниципальных учреждений муниципального образования «Кизнерский район»», утвержденное Постановлением</w:t>
      </w:r>
      <w:r w:rsidRPr="001830F4">
        <w:rPr>
          <w:sz w:val="24"/>
          <w:szCs w:val="24"/>
        </w:rPr>
        <w:t xml:space="preserve"> </w:t>
      </w:r>
      <w:r w:rsidRPr="001830F4">
        <w:rPr>
          <w:rFonts w:ascii="Times New Roman" w:hAnsi="Times New Roman" w:cs="Times New Roman"/>
          <w:sz w:val="24"/>
          <w:szCs w:val="24"/>
        </w:rPr>
        <w:t>Администрации МО «Кизнерский район» № 88 от 17.02.2017 года.</w:t>
      </w:r>
    </w:p>
    <w:p w:rsidR="00F350C9" w:rsidRPr="001830F4" w:rsidRDefault="00F350C9" w:rsidP="00F350C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t>Штатное расписание на 10 января 2018 года утверждено в количестве 154,5 штатных единиц с месячным фондом оплаты труда  19539918,48  руб.,</w:t>
      </w:r>
      <w:r w:rsidRPr="001830F4">
        <w:rPr>
          <w:rFonts w:ascii="Times New Roman" w:eastAsia="Times New Roman" w:hAnsi="Times New Roman" w:cs="Times New Roman"/>
          <w:sz w:val="24"/>
          <w:szCs w:val="24"/>
        </w:rPr>
        <w:t xml:space="preserve"> из них стимулирующие выплаты составляют 275478,47 руб., районный коэффициент 238010,72 руб. </w:t>
      </w:r>
    </w:p>
    <w:p w:rsidR="00F350C9" w:rsidRPr="001830F4" w:rsidRDefault="00F350C9" w:rsidP="00F350C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t>Штатное расписание на 01 октября 2018 года утверждено в количестве 158,5 штатных единиц с месячным фондом оплаты труда  21312518,57  руб.,</w:t>
      </w:r>
      <w:r w:rsidRPr="001830F4">
        <w:rPr>
          <w:rFonts w:ascii="Times New Roman" w:eastAsia="Times New Roman" w:hAnsi="Times New Roman" w:cs="Times New Roman"/>
          <w:sz w:val="24"/>
          <w:szCs w:val="24"/>
        </w:rPr>
        <w:t xml:space="preserve"> из них стимулирующие выплаты составляют 282026,57 руб., районный коэффициент 277610,18 руб. </w:t>
      </w:r>
    </w:p>
    <w:p w:rsidR="00F350C9" w:rsidRPr="001830F4" w:rsidRDefault="00F350C9" w:rsidP="00F350C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0F4">
        <w:rPr>
          <w:rFonts w:ascii="Times New Roman" w:eastAsia="Times New Roman" w:hAnsi="Times New Roman" w:cs="Times New Roman"/>
          <w:sz w:val="24"/>
          <w:szCs w:val="24"/>
        </w:rPr>
        <w:t>Выявлено, что повышения количества штатных единиц на 4 единицы связано с передачей ставок уборщиц с поселений района.</w:t>
      </w:r>
    </w:p>
    <w:p w:rsidR="00F350C9" w:rsidRPr="001830F4" w:rsidRDefault="00F350C9" w:rsidP="00F3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0F4">
        <w:rPr>
          <w:rFonts w:ascii="Times New Roman" w:hAnsi="Times New Roman" w:cs="Times New Roman"/>
          <w:sz w:val="24"/>
          <w:szCs w:val="24"/>
        </w:rPr>
        <w:t>Муниципальное задание МБУ «Центр по комплексному обслуживанию муниципальных учреждений муниципального образования «Кизнерский район» (далее – МБУ ЦКО) на 2018 год и плановый период 2019-2020 годов сформировано без нарушений рекомендаций постановления Администрации МО «Кизнерский район» от 20 октября 2017 года № 813 «Об утверждении Методических рекомендаций по формированию муниципальных заданий муниципальным учреждениям Кизнерского района и примерной формы соглашения о порядке и условиях предоставления</w:t>
      </w:r>
      <w:proofErr w:type="gramEnd"/>
      <w:r w:rsidRPr="00183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0F4">
        <w:rPr>
          <w:rFonts w:ascii="Times New Roman" w:hAnsi="Times New Roman" w:cs="Times New Roman"/>
          <w:sz w:val="24"/>
          <w:szCs w:val="24"/>
        </w:rPr>
        <w:t xml:space="preserve">субсидии на финансовое обеспечение выполнения муниципального задания и постановления Администрации муниципального образования «Кизнерский район» от 30 декабря 2015 года № 944 «О порядке формирования и финансового обеспечения выполнения муниципального задания на оказание муниципальных услуг (выполнения работ) в отношении муниципальных учреждений муниципального образования «Кизнерский район» и утверждено приказом Управления культуры и туризма Администрации МО «Кизнерский район» № 5 от 15 января 2018 года. </w:t>
      </w:r>
      <w:proofErr w:type="gramEnd"/>
    </w:p>
    <w:p w:rsidR="00F350C9" w:rsidRPr="001830F4" w:rsidRDefault="00F350C9" w:rsidP="00F350C9">
      <w:pPr>
        <w:jc w:val="both"/>
        <w:rPr>
          <w:rFonts w:ascii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tab/>
        <w:t>Муниципальное задание на 2018 год и плановый период 2019 -2020 годов сформировано в соответствии с региональным перечнем (классификатором) государственных (муниципальных) услуг и работ утвержденного постановлением Правительства Удмуртской Республики № 573 от 29 декабря 2017 года с указа</w:t>
      </w:r>
      <w:r>
        <w:rPr>
          <w:rFonts w:ascii="Times New Roman" w:hAnsi="Times New Roman" w:cs="Times New Roman"/>
          <w:sz w:val="24"/>
          <w:szCs w:val="24"/>
        </w:rPr>
        <w:t>нием двух муниципальных работ.</w:t>
      </w:r>
      <w:r w:rsidRPr="001830F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50C9" w:rsidRPr="001830F4" w:rsidRDefault="00F350C9" w:rsidP="00F350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t>Цели и основные виды деятельности осуществляются в соответствии с Уставом Учреждения. План финансово-хозяйственной деятельности организации на 2018 год составлен в соответствии с Постановлением Администрации МО «Кизнерский район» № 678 от 20.11.2018 г. «Об утверждении Порядка составления и утверждения плана финансово-хозяйственной деятельности муниципальных учреждений муниципального образования «Кизнерский район»» (далее по тексту Порядок).</w:t>
      </w:r>
    </w:p>
    <w:p w:rsidR="00F350C9" w:rsidRPr="001830F4" w:rsidRDefault="00F350C9" w:rsidP="00F350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lastRenderedPageBreak/>
        <w:t>План финансово-хозяйственной деятельности организации на 2018 год и на плановый период 2019 и 2020 годов утвержден своевременно  - 25 декабря 2017 года.</w:t>
      </w:r>
    </w:p>
    <w:p w:rsidR="00F350C9" w:rsidRPr="001830F4" w:rsidRDefault="00F350C9" w:rsidP="00F350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t>Сведения и показатели финансовой деятельности, в том числе балансовая стоимость имущества соответствует бухгалтерским данным учреждения.</w:t>
      </w:r>
    </w:p>
    <w:p w:rsidR="00F350C9" w:rsidRPr="001830F4" w:rsidRDefault="00F350C9" w:rsidP="00F350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t>Доходная часть:</w:t>
      </w:r>
    </w:p>
    <w:p w:rsidR="009C325C" w:rsidRDefault="00F350C9" w:rsidP="00F35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0F4">
        <w:rPr>
          <w:rFonts w:ascii="Times New Roman" w:hAnsi="Times New Roman" w:cs="Times New Roman"/>
          <w:sz w:val="24"/>
          <w:szCs w:val="24"/>
        </w:rPr>
        <w:t>Общая сумма субсидий на выполнение муниципального задания в 2018 году  предусмотрена в размере 31139000,0 тыс. 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0C9" w:rsidRDefault="00F350C9" w:rsidP="00F35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EC7" w:rsidRPr="00F350C9" w:rsidRDefault="004B5EC7" w:rsidP="00210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0C9">
        <w:rPr>
          <w:rFonts w:ascii="Times New Roman" w:hAnsi="Times New Roman" w:cs="Times New Roman"/>
          <w:sz w:val="24"/>
          <w:szCs w:val="24"/>
        </w:rPr>
        <w:t xml:space="preserve">Срок проведения: с </w:t>
      </w:r>
      <w:r w:rsidR="00815866" w:rsidRPr="00F350C9">
        <w:rPr>
          <w:rFonts w:ascii="Times New Roman" w:hAnsi="Times New Roman" w:cs="Times New Roman"/>
          <w:sz w:val="24"/>
          <w:szCs w:val="24"/>
        </w:rPr>
        <w:t>0</w:t>
      </w:r>
      <w:r w:rsidR="00F40821" w:rsidRPr="00F350C9">
        <w:rPr>
          <w:rFonts w:ascii="Times New Roman" w:hAnsi="Times New Roman" w:cs="Times New Roman"/>
          <w:sz w:val="24"/>
          <w:szCs w:val="24"/>
        </w:rPr>
        <w:t>9</w:t>
      </w:r>
      <w:r w:rsidRPr="00F350C9">
        <w:rPr>
          <w:rFonts w:ascii="Times New Roman" w:hAnsi="Times New Roman" w:cs="Times New Roman"/>
          <w:sz w:val="24"/>
          <w:szCs w:val="24"/>
        </w:rPr>
        <w:t>.</w:t>
      </w:r>
      <w:r w:rsidR="00815866" w:rsidRPr="00F350C9">
        <w:rPr>
          <w:rFonts w:ascii="Times New Roman" w:hAnsi="Times New Roman" w:cs="Times New Roman"/>
          <w:sz w:val="24"/>
          <w:szCs w:val="24"/>
        </w:rPr>
        <w:t>12</w:t>
      </w:r>
      <w:r w:rsidRPr="00F350C9">
        <w:rPr>
          <w:rFonts w:ascii="Times New Roman" w:hAnsi="Times New Roman" w:cs="Times New Roman"/>
          <w:sz w:val="24"/>
          <w:szCs w:val="24"/>
        </w:rPr>
        <w:t>.201</w:t>
      </w:r>
      <w:r w:rsidR="00815866" w:rsidRPr="00F350C9">
        <w:rPr>
          <w:rFonts w:ascii="Times New Roman" w:hAnsi="Times New Roman" w:cs="Times New Roman"/>
          <w:sz w:val="24"/>
          <w:szCs w:val="24"/>
        </w:rPr>
        <w:t>9 г.  по  2</w:t>
      </w:r>
      <w:r w:rsidR="00F40821" w:rsidRPr="00F350C9">
        <w:rPr>
          <w:rFonts w:ascii="Times New Roman" w:hAnsi="Times New Roman" w:cs="Times New Roman"/>
          <w:sz w:val="24"/>
          <w:szCs w:val="24"/>
        </w:rPr>
        <w:t>0</w:t>
      </w:r>
      <w:r w:rsidRPr="00F350C9">
        <w:rPr>
          <w:rFonts w:ascii="Times New Roman" w:hAnsi="Times New Roman" w:cs="Times New Roman"/>
          <w:sz w:val="24"/>
          <w:szCs w:val="24"/>
        </w:rPr>
        <w:t>.</w:t>
      </w:r>
      <w:r w:rsidR="00815866" w:rsidRPr="00F350C9">
        <w:rPr>
          <w:rFonts w:ascii="Times New Roman" w:hAnsi="Times New Roman" w:cs="Times New Roman"/>
          <w:sz w:val="24"/>
          <w:szCs w:val="24"/>
        </w:rPr>
        <w:t>12</w:t>
      </w:r>
      <w:r w:rsidRPr="00F350C9">
        <w:rPr>
          <w:rFonts w:ascii="Times New Roman" w:hAnsi="Times New Roman" w:cs="Times New Roman"/>
          <w:sz w:val="24"/>
          <w:szCs w:val="24"/>
        </w:rPr>
        <w:t>.201</w:t>
      </w:r>
      <w:r w:rsidR="004C12BA" w:rsidRPr="00F350C9">
        <w:rPr>
          <w:rFonts w:ascii="Times New Roman" w:hAnsi="Times New Roman" w:cs="Times New Roman"/>
          <w:sz w:val="24"/>
          <w:szCs w:val="24"/>
        </w:rPr>
        <w:t>9</w:t>
      </w:r>
      <w:r w:rsidRPr="00F350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5EC7" w:rsidRPr="00F350C9" w:rsidRDefault="004B5EC7" w:rsidP="00210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50C9">
        <w:rPr>
          <w:rFonts w:ascii="Times New Roman" w:hAnsi="Times New Roman" w:cs="Times New Roman"/>
          <w:sz w:val="24"/>
          <w:szCs w:val="24"/>
        </w:rPr>
        <w:tab/>
      </w:r>
    </w:p>
    <w:p w:rsidR="002F2B2E" w:rsidRPr="00F350C9" w:rsidRDefault="00441C9E" w:rsidP="002F2B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0C9">
        <w:rPr>
          <w:rFonts w:ascii="Times New Roman" w:hAnsi="Times New Roman" w:cs="Times New Roman"/>
          <w:sz w:val="24"/>
          <w:szCs w:val="24"/>
        </w:rPr>
        <w:t>Проведенной проверкой выявлены отдельные нарушения.</w:t>
      </w:r>
    </w:p>
    <w:p w:rsidR="000E094D" w:rsidRPr="00F350C9" w:rsidRDefault="000E094D" w:rsidP="000E0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0C9">
        <w:rPr>
          <w:rFonts w:ascii="Times New Roman" w:hAnsi="Times New Roman" w:cs="Times New Roman"/>
          <w:sz w:val="24"/>
          <w:szCs w:val="24"/>
        </w:rPr>
        <w:t xml:space="preserve">По результатам проверки составлен акт, </w:t>
      </w:r>
      <w:r w:rsidR="004C12BA" w:rsidRPr="00F350C9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F40821" w:rsidRPr="00F350C9">
        <w:rPr>
          <w:rFonts w:ascii="Times New Roman" w:hAnsi="Times New Roman" w:cs="Times New Roman"/>
          <w:sz w:val="24"/>
          <w:szCs w:val="24"/>
        </w:rPr>
        <w:t>представление</w:t>
      </w:r>
      <w:r w:rsidRPr="00F350C9">
        <w:rPr>
          <w:rFonts w:ascii="Times New Roman" w:hAnsi="Times New Roman" w:cs="Times New Roman"/>
          <w:sz w:val="24"/>
          <w:szCs w:val="24"/>
        </w:rPr>
        <w:t>.</w:t>
      </w:r>
    </w:p>
    <w:p w:rsidR="00DA235F" w:rsidRPr="002F2B2E" w:rsidRDefault="00DA235F" w:rsidP="002F2B2E">
      <w:pPr>
        <w:rPr>
          <w:rFonts w:ascii="Times New Roman" w:hAnsi="Times New Roman" w:cs="Times New Roman"/>
          <w:b/>
          <w:sz w:val="28"/>
          <w:szCs w:val="28"/>
        </w:rPr>
      </w:pPr>
    </w:p>
    <w:sectPr w:rsidR="00DA235F" w:rsidRPr="002F2B2E" w:rsidSect="008F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7EEA"/>
    <w:rsid w:val="000E094D"/>
    <w:rsid w:val="0021034D"/>
    <w:rsid w:val="0025219C"/>
    <w:rsid w:val="002D0389"/>
    <w:rsid w:val="002E5785"/>
    <w:rsid w:val="002F2B2E"/>
    <w:rsid w:val="00351057"/>
    <w:rsid w:val="00441C9E"/>
    <w:rsid w:val="004B5EC7"/>
    <w:rsid w:val="004C12BA"/>
    <w:rsid w:val="0056596B"/>
    <w:rsid w:val="00815866"/>
    <w:rsid w:val="008F6ED0"/>
    <w:rsid w:val="00995174"/>
    <w:rsid w:val="009C325C"/>
    <w:rsid w:val="00A17EEA"/>
    <w:rsid w:val="00D11693"/>
    <w:rsid w:val="00D55BA3"/>
    <w:rsid w:val="00DA235F"/>
    <w:rsid w:val="00DA45E5"/>
    <w:rsid w:val="00DD020F"/>
    <w:rsid w:val="00E026F6"/>
    <w:rsid w:val="00E31145"/>
    <w:rsid w:val="00E90091"/>
    <w:rsid w:val="00E90A69"/>
    <w:rsid w:val="00EF65B4"/>
    <w:rsid w:val="00F350C9"/>
    <w:rsid w:val="00F40821"/>
    <w:rsid w:val="00F7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0"/>
  </w:style>
  <w:style w:type="paragraph" w:styleId="1">
    <w:name w:val="heading 1"/>
    <w:basedOn w:val="a"/>
    <w:next w:val="a"/>
    <w:link w:val="10"/>
    <w:qFormat/>
    <w:rsid w:val="002F2B2E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F2B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1034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2017-10-05T07:23:00Z</dcterms:created>
  <dcterms:modified xsi:type="dcterms:W3CDTF">2020-01-21T11:55:00Z</dcterms:modified>
</cp:coreProperties>
</file>