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2521E" w:rsidRDefault="00E2521E" w:rsidP="00E252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E2521E" w:rsidRDefault="00E2521E" w:rsidP="00E252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E2521E" w:rsidRDefault="00E2521E" w:rsidP="00E252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«Муниципальный округ Кизнерский район </w:t>
      </w:r>
    </w:p>
    <w:p w:rsidR="00E2521E" w:rsidRDefault="00E2521E" w:rsidP="00E252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F4500A" w:rsidRPr="00F4500A" w:rsidRDefault="00E2521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В.А. Кулакова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0625E6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«____»_____________2024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0625E6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муниципального образования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604D7" w:rsidRPr="003604D7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0625E6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Муниципальный округ Кизнерский район Удмуртской Республики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1 января 2023 года по 31.12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0625E6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«____»______________2024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25E6" w:rsidRPr="000625E6" w:rsidRDefault="003812BE" w:rsidP="000625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0625E6" w:rsidRPr="000625E6">
        <w:rPr>
          <w:rFonts w:ascii="Times New Roman" w:hAnsi="Times New Roman" w:cs="Times New Roman"/>
          <w:sz w:val="24"/>
          <w:szCs w:val="24"/>
          <w:u w:val="single"/>
        </w:rPr>
        <w:t>проверка управления дебиторской задолженностью.</w:t>
      </w:r>
    </w:p>
    <w:p w:rsidR="00FD308E" w:rsidRPr="00FD308E" w:rsidRDefault="003812BE" w:rsidP="000625E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0E24E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ки» от 07 февраля 2024 года № 8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управления дебиторской задолженностью в Администрации муниципального образования</w:t>
      </w:r>
      <w:r w:rsidR="000E24E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Муниципальный округ Кизнерский район Удмуртской Республики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812BE" w:rsidRPr="008F16BB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 xml:space="preserve"> с 12 февраля 2024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г. по 29 февраля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0625E6">
        <w:rPr>
          <w:rFonts w:ascii="Times New Roman" w:hAnsi="Times New Roman" w:cs="Times New Roman"/>
          <w:sz w:val="24"/>
          <w:szCs w:val="24"/>
          <w:u w:val="single"/>
        </w:rPr>
        <w:t>29 февраля 2024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6B1CE5">
      <w:pPr>
        <w:tabs>
          <w:tab w:val="left" w:pos="79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назначения внеплановой выездной поверки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0625E6">
        <w:rPr>
          <w:rFonts w:ascii="Times New Roman" w:hAnsi="Times New Roman" w:cs="Times New Roman"/>
          <w:sz w:val="24"/>
          <w:szCs w:val="24"/>
        </w:rPr>
        <w:t>приложениями к нему, всего на 4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0625E6"/>
    <w:rsid w:val="000E24E9"/>
    <w:rsid w:val="00225F18"/>
    <w:rsid w:val="003604D7"/>
    <w:rsid w:val="003812BE"/>
    <w:rsid w:val="00402BAB"/>
    <w:rsid w:val="004E3555"/>
    <w:rsid w:val="005F17D8"/>
    <w:rsid w:val="006B1CE5"/>
    <w:rsid w:val="007042A9"/>
    <w:rsid w:val="007611C3"/>
    <w:rsid w:val="007816BB"/>
    <w:rsid w:val="007E10F0"/>
    <w:rsid w:val="007F3730"/>
    <w:rsid w:val="008C7682"/>
    <w:rsid w:val="008F16BB"/>
    <w:rsid w:val="009074CC"/>
    <w:rsid w:val="00A93D22"/>
    <w:rsid w:val="00B0571A"/>
    <w:rsid w:val="00BA1883"/>
    <w:rsid w:val="00C24268"/>
    <w:rsid w:val="00CB1239"/>
    <w:rsid w:val="00DD5E84"/>
    <w:rsid w:val="00E2521E"/>
    <w:rsid w:val="00EA274C"/>
    <w:rsid w:val="00F4500A"/>
    <w:rsid w:val="00F643B2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cp:lastPrinted>2023-09-13T11:02:00Z</cp:lastPrinted>
  <dcterms:created xsi:type="dcterms:W3CDTF">2020-12-23T07:37:00Z</dcterms:created>
  <dcterms:modified xsi:type="dcterms:W3CDTF">2024-06-06T07:09:00Z</dcterms:modified>
</cp:coreProperties>
</file>