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</w:p>
    <w:p w:rsidR="001D2C30" w:rsidRPr="000F304F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  <w:r w:rsidRPr="000F304F">
        <w:rPr>
          <w:rFonts w:ascii="Times New Roman" w:hAnsi="Times New Roman"/>
          <w:b/>
          <w:sz w:val="56"/>
          <w:szCs w:val="56"/>
        </w:rPr>
        <w:t xml:space="preserve">Программа </w:t>
      </w: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  <w:r w:rsidRPr="000F304F">
        <w:rPr>
          <w:rFonts w:ascii="Times New Roman" w:hAnsi="Times New Roman"/>
          <w:b/>
          <w:sz w:val="56"/>
          <w:szCs w:val="56"/>
        </w:rPr>
        <w:t>Комплексного развития систем коммунальной инфраструктур</w:t>
      </w:r>
      <w:r>
        <w:rPr>
          <w:rFonts w:ascii="Times New Roman" w:hAnsi="Times New Roman"/>
          <w:b/>
          <w:sz w:val="56"/>
          <w:szCs w:val="56"/>
        </w:rPr>
        <w:t xml:space="preserve">ы  муниципального образования «Кизнерское»  </w:t>
      </w:r>
    </w:p>
    <w:p w:rsidR="001D2C30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  <w:r w:rsidRPr="000F304F">
        <w:rPr>
          <w:rFonts w:ascii="Times New Roman" w:hAnsi="Times New Roman"/>
          <w:b/>
          <w:sz w:val="56"/>
          <w:szCs w:val="56"/>
        </w:rPr>
        <w:t xml:space="preserve">муниципального образования  </w:t>
      </w:r>
      <w:r>
        <w:rPr>
          <w:rFonts w:ascii="Times New Roman" w:hAnsi="Times New Roman"/>
          <w:b/>
          <w:sz w:val="56"/>
          <w:szCs w:val="56"/>
        </w:rPr>
        <w:t>«Кизнерский район</w:t>
      </w:r>
      <w:r w:rsidRPr="000F304F">
        <w:rPr>
          <w:rFonts w:ascii="Times New Roman" w:hAnsi="Times New Roman"/>
          <w:b/>
          <w:sz w:val="56"/>
          <w:szCs w:val="56"/>
        </w:rPr>
        <w:t xml:space="preserve">» Удмуртской Республики </w:t>
      </w:r>
    </w:p>
    <w:p w:rsidR="001D2C30" w:rsidRPr="000F304F" w:rsidRDefault="001D2C30" w:rsidP="008E4C1A">
      <w:pPr>
        <w:jc w:val="center"/>
        <w:rPr>
          <w:rFonts w:ascii="Times New Roman" w:hAnsi="Times New Roman"/>
          <w:b/>
          <w:sz w:val="56"/>
          <w:szCs w:val="56"/>
        </w:rPr>
      </w:pPr>
      <w:r w:rsidRPr="000F304F">
        <w:rPr>
          <w:rFonts w:ascii="Times New Roman" w:hAnsi="Times New Roman"/>
          <w:b/>
          <w:sz w:val="56"/>
          <w:szCs w:val="56"/>
        </w:rPr>
        <w:t>на 201</w:t>
      </w:r>
      <w:r>
        <w:rPr>
          <w:rFonts w:ascii="Times New Roman" w:hAnsi="Times New Roman"/>
          <w:b/>
          <w:sz w:val="56"/>
          <w:szCs w:val="56"/>
        </w:rPr>
        <w:t>6</w:t>
      </w:r>
      <w:r w:rsidRPr="000F304F">
        <w:rPr>
          <w:rFonts w:ascii="Times New Roman" w:hAnsi="Times New Roman"/>
          <w:b/>
          <w:sz w:val="56"/>
          <w:szCs w:val="56"/>
        </w:rPr>
        <w:t>-202</w:t>
      </w:r>
      <w:r>
        <w:rPr>
          <w:rFonts w:ascii="Times New Roman" w:hAnsi="Times New Roman"/>
          <w:b/>
          <w:sz w:val="56"/>
          <w:szCs w:val="56"/>
        </w:rPr>
        <w:t>2</w:t>
      </w:r>
      <w:r w:rsidRPr="000F304F">
        <w:rPr>
          <w:rFonts w:ascii="Times New Roman" w:hAnsi="Times New Roman"/>
          <w:b/>
          <w:sz w:val="56"/>
          <w:szCs w:val="56"/>
        </w:rPr>
        <w:t xml:space="preserve"> годы</w:t>
      </w:r>
    </w:p>
    <w:p w:rsidR="001D2C30" w:rsidRPr="00446FD0" w:rsidRDefault="001D2C30" w:rsidP="008E4C1A">
      <w:pPr>
        <w:jc w:val="center"/>
        <w:rPr>
          <w:b/>
          <w:sz w:val="56"/>
          <w:szCs w:val="56"/>
        </w:rPr>
      </w:pPr>
    </w:p>
    <w:p w:rsidR="001D2C30" w:rsidRPr="00446FD0" w:rsidRDefault="001D2C30" w:rsidP="008E4C1A">
      <w:pPr>
        <w:jc w:val="center"/>
        <w:rPr>
          <w:b/>
          <w:sz w:val="28"/>
          <w:szCs w:val="28"/>
        </w:rPr>
      </w:pPr>
    </w:p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/>
    <w:p w:rsidR="001D2C30" w:rsidRDefault="001D2C30" w:rsidP="008E4C1A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D2C30" w:rsidRDefault="001D2C30" w:rsidP="00FA5AE6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72"/>
      </w:tblGrid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BodyText3"/>
              <w:tabs>
                <w:tab w:val="left" w:pos="7260"/>
              </w:tabs>
              <w:spacing w:line="240" w:lineRule="auto"/>
              <w:rPr>
                <w:b/>
                <w:sz w:val="28"/>
                <w:szCs w:val="28"/>
              </w:rPr>
            </w:pPr>
            <w:r w:rsidRPr="005543EC">
              <w:rPr>
                <w:b/>
                <w:sz w:val="28"/>
                <w:szCs w:val="28"/>
              </w:rPr>
              <w:t xml:space="preserve">Паспорт программы      </w:t>
            </w:r>
            <w:r w:rsidRPr="005543EC">
              <w:rPr>
                <w:b/>
                <w:sz w:val="28"/>
                <w:szCs w:val="28"/>
              </w:rPr>
              <w:tab/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 xml:space="preserve">Введение                                                                                      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BodyText3"/>
              <w:spacing w:line="240" w:lineRule="auto"/>
              <w:rPr>
                <w:b/>
                <w:sz w:val="28"/>
                <w:szCs w:val="28"/>
              </w:rPr>
            </w:pPr>
            <w:r w:rsidRPr="005543EC">
              <w:rPr>
                <w:b/>
                <w:sz w:val="28"/>
                <w:szCs w:val="28"/>
              </w:rPr>
              <w:t xml:space="preserve">Генеральный План </w:t>
            </w:r>
            <w:r>
              <w:rPr>
                <w:b/>
                <w:sz w:val="28"/>
                <w:szCs w:val="28"/>
              </w:rPr>
              <w:t>муниципального образования «Кизнерское»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F424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543EC">
              <w:rPr>
                <w:rFonts w:ascii="Times New Roman" w:hAnsi="Times New Roman"/>
                <w:b/>
                <w:sz w:val="28"/>
                <w:szCs w:val="28"/>
              </w:rPr>
              <w:t>Основные проблемы и обоснование необходимости их решения программными методами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BodyText3"/>
              <w:spacing w:line="240" w:lineRule="auto"/>
              <w:rPr>
                <w:b/>
                <w:sz w:val="28"/>
                <w:szCs w:val="28"/>
              </w:rPr>
            </w:pPr>
            <w:r w:rsidRPr="005543EC">
              <w:rPr>
                <w:b/>
                <w:sz w:val="28"/>
                <w:szCs w:val="28"/>
              </w:rPr>
              <w:t xml:space="preserve">Общие сведения о территории </w:t>
            </w:r>
            <w:r>
              <w:rPr>
                <w:b/>
                <w:sz w:val="28"/>
                <w:szCs w:val="28"/>
              </w:rPr>
              <w:t>муниципального образования «Кизнерское»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27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>Перечень основных мероприятий программы</w:t>
            </w:r>
            <w:r w:rsidRPr="005543EC">
              <w:rPr>
                <w:b/>
                <w:bCs/>
                <w:sz w:val="28"/>
                <w:szCs w:val="28"/>
              </w:rPr>
              <w:tab/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27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>Механизм реализации Программы</w:t>
            </w:r>
            <w:r w:rsidRPr="005543EC">
              <w:rPr>
                <w:b/>
                <w:bCs/>
                <w:sz w:val="28"/>
                <w:szCs w:val="28"/>
              </w:rPr>
              <w:tab/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27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>Ресурсное обеспечение Программы</w:t>
            </w:r>
            <w:r w:rsidRPr="005543EC">
              <w:rPr>
                <w:b/>
                <w:bCs/>
                <w:sz w:val="28"/>
                <w:szCs w:val="28"/>
              </w:rPr>
              <w:tab/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 xml:space="preserve">Управление реализацией Программы и контроль за ходом ее исполнения                                                                                                 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66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 xml:space="preserve">Оценка социально-экономической эффективности реализации Программы                                                                                   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66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sz w:val="28"/>
                <w:szCs w:val="28"/>
              </w:rPr>
              <w:t>Ожидаемые результаты реализации программы.</w:t>
            </w:r>
          </w:p>
        </w:tc>
      </w:tr>
      <w:tr w:rsidR="001D2C30" w:rsidRPr="005543EC" w:rsidTr="005543EC">
        <w:trPr>
          <w:jc w:val="center"/>
        </w:trPr>
        <w:tc>
          <w:tcPr>
            <w:tcW w:w="8472" w:type="dxa"/>
          </w:tcPr>
          <w:p w:rsidR="001D2C30" w:rsidRPr="005543EC" w:rsidRDefault="001D2C30" w:rsidP="005543EC">
            <w:pPr>
              <w:pStyle w:val="NormalWeb"/>
              <w:tabs>
                <w:tab w:val="left" w:pos="7305"/>
              </w:tabs>
              <w:spacing w:after="0"/>
              <w:rPr>
                <w:b/>
                <w:bCs/>
                <w:sz w:val="28"/>
                <w:szCs w:val="28"/>
              </w:rPr>
            </w:pPr>
            <w:r w:rsidRPr="005543EC">
              <w:rPr>
                <w:b/>
                <w:bCs/>
                <w:sz w:val="28"/>
                <w:szCs w:val="28"/>
              </w:rPr>
              <w:t>Приложение №1</w:t>
            </w:r>
            <w:r w:rsidRPr="005543EC">
              <w:rPr>
                <w:b/>
                <w:bCs/>
                <w:sz w:val="28"/>
                <w:szCs w:val="28"/>
              </w:rPr>
              <w:tab/>
            </w:r>
          </w:p>
        </w:tc>
      </w:tr>
    </w:tbl>
    <w:p w:rsidR="001D2C30" w:rsidRPr="004C32DF" w:rsidRDefault="001D2C30" w:rsidP="00FA5AE6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p w:rsidR="001D2C30" w:rsidRDefault="001D2C30" w:rsidP="00FA5AE6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Default="001D2C30" w:rsidP="00907F8A">
      <w:pPr>
        <w:tabs>
          <w:tab w:val="left" w:pos="2129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2C30" w:rsidRPr="0013139D" w:rsidRDefault="001D2C30" w:rsidP="00907F8A">
      <w:pPr>
        <w:tabs>
          <w:tab w:val="left" w:pos="212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tbl>
      <w:tblPr>
        <w:tblW w:w="989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1"/>
        <w:gridCol w:w="7071"/>
      </w:tblGrid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 xml:space="preserve">Программа комплексного развитие систем коммунальной инфраструктуры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 «Кизнерское»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 xml:space="preserve"> на 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Основание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для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разработки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Федеральный закон от 06.10.2003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 xml:space="preserve">г. № 131-ФЗ «Об общих принципах организации местного самоуправления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Российской Федерации»;</w:t>
            </w:r>
          </w:p>
          <w:p w:rsidR="001D2C30" w:rsidRDefault="001D2C30" w:rsidP="00B950B7">
            <w:pPr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 w:rsidRPr="005543E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 xml:space="preserve">- Федеральный закон от </w:t>
            </w:r>
            <w:smartTag w:uri="urn:schemas-microsoft-com:office:smarttags" w:element="metricconverter">
              <w:smartTagPr>
                <w:attr w:name="ProductID" w:val="3012.2004 г"/>
              </w:smartTagPr>
              <w:r w:rsidRPr="005543EC">
                <w:rPr>
                  <w:rFonts w:ascii="Times New Roman" w:hAnsi="Times New Roman"/>
                  <w:sz w:val="28"/>
                  <w:szCs w:val="28"/>
                </w:rPr>
                <w:t>3012.2004</w:t>
              </w:r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r w:rsidRPr="005543EC">
                <w:rPr>
                  <w:rFonts w:ascii="Times New Roman" w:hAnsi="Times New Roman"/>
                  <w:sz w:val="28"/>
                  <w:szCs w:val="28"/>
                </w:rPr>
                <w:t>г</w:t>
              </w:r>
            </w:smartTag>
            <w:r w:rsidRPr="005543EC">
              <w:rPr>
                <w:rFonts w:ascii="Times New Roman" w:hAnsi="Times New Roman"/>
                <w:sz w:val="28"/>
                <w:szCs w:val="28"/>
              </w:rPr>
              <w:t>. № 210-ФЗ «Об основах регулирования тарифов организаций коммунального комплекса»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5543E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:rsidR="001D2C30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Федеральный закон от 23.11.2009 г. № 261 – 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поручение Президента Российской Федерации от 17.03.20</w:t>
            </w:r>
            <w:r>
              <w:rPr>
                <w:rFonts w:ascii="Times New Roman" w:hAnsi="Times New Roman"/>
                <w:sz w:val="28"/>
                <w:szCs w:val="28"/>
              </w:rPr>
              <w:t>11года № ПР-701;</w:t>
            </w:r>
          </w:p>
          <w:p w:rsidR="001D2C30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распоряжение Правительства Российской Федерации от 02 февраля 2010 года N 102-р "Об утверждении Концепции федеральной целевой программы "Комплексная программа модернизации и реформирования жилищно-коммунального хозяйства на 2010-2020 годы"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Устава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Заказчик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Разработчик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», организации коммунального комплекса (по согласованию)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Глава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Основные цели и</w:t>
            </w:r>
          </w:p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1.Строительство и модернизация (реконструкция) системы коммунальной инфраструктуры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2.Экономия топливно-энергетических и трудовых ресурсов в системе коммунальной инфраструктуры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  <w:r w:rsidRPr="005543EC">
              <w:rPr>
                <w:rFonts w:ascii="Times New Roman" w:hAnsi="Times New Roman"/>
                <w:sz w:val="28"/>
                <w:szCs w:val="28"/>
              </w:rPr>
              <w:br/>
              <w:t>3.Повышение надежности систем и качества предоставляемых коммунальных услуг потребителям.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4.Улучшение состояния окружающей среды, экологическая безопасность развития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», создание благоприятных условий для проживания населения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5. Повышение инвестиционной привлекательности коммунальной инфраструктуры</w:t>
            </w:r>
          </w:p>
          <w:p w:rsidR="001D2C30" w:rsidRPr="005543EC" w:rsidRDefault="001D2C30" w:rsidP="00C57029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6. Обеспечение коммунальной инфраструктурой объектов жилищного и промышленного строительства</w:t>
            </w:r>
          </w:p>
          <w:p w:rsidR="001D2C30" w:rsidRDefault="001D2C30" w:rsidP="000472EE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</w:t>
            </w:r>
            <w:r w:rsidRPr="00882AED">
              <w:rPr>
                <w:sz w:val="28"/>
                <w:szCs w:val="28"/>
              </w:rPr>
              <w:t>нижение уровня общего износа основных фондов, улучшение качества предоставляемых жилищно-коммунальных услуг</w:t>
            </w:r>
          </w:p>
          <w:p w:rsidR="001D2C30" w:rsidRPr="00882AED" w:rsidRDefault="001D2C30" w:rsidP="000472EE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С</w:t>
            </w:r>
            <w:r w:rsidRPr="00882AED">
              <w:rPr>
                <w:sz w:val="28"/>
                <w:szCs w:val="28"/>
              </w:rPr>
              <w:t xml:space="preserve">нижение потерь при эксплуатации систем водоснабжения, </w:t>
            </w:r>
            <w:r>
              <w:rPr>
                <w:sz w:val="28"/>
                <w:szCs w:val="28"/>
              </w:rPr>
              <w:t xml:space="preserve">теплоснабжения, </w:t>
            </w:r>
            <w:r w:rsidRPr="00882AED">
              <w:rPr>
                <w:sz w:val="28"/>
                <w:szCs w:val="28"/>
              </w:rPr>
              <w:t>электроснабжения, телекоммуникационной свя</w:t>
            </w:r>
            <w:r>
              <w:rPr>
                <w:sz w:val="28"/>
                <w:szCs w:val="28"/>
              </w:rPr>
              <w:t>зи.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2016-2022 годы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Основные направления 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модернизация сетей коммунальной инфраструктуры, имеющих большой процент износа;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реконструкция и модернизация сетей теплоснабжения, водоснабжения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развитие системы теплоснабжения и водоснабжения;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развитие, реконструкция и модернизация систем электроснабжения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 xml:space="preserve">- развитие и строительство систем газоснабжения 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-реконструкция и модернизация систем уличного освещения</w:t>
            </w:r>
            <w:r w:rsidRPr="005543EC">
              <w:rPr>
                <w:rFonts w:ascii="Times New Roman" w:hAnsi="Times New Roman"/>
                <w:sz w:val="28"/>
                <w:szCs w:val="28"/>
              </w:rPr>
              <w:br/>
              <w:t>- развитие системы утилизации твердых бытовых отходов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Организация контроля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Контроль за реализацией Программы осуществляет руководитель Программы, а именно: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общий контроль;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контроль сроков реализации программных мероприятий.</w:t>
            </w:r>
          </w:p>
        </w:tc>
      </w:tr>
      <w:tr w:rsidR="001D2C30" w:rsidRPr="005543EC" w:rsidTr="00C57029">
        <w:trPr>
          <w:tblCellSpacing w:w="15" w:type="dxa"/>
        </w:trPr>
        <w:tc>
          <w:tcPr>
            <w:tcW w:w="140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C570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355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Модернизация, реконструкция и обновление коммунальной инфраструктуры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Снижение эксплуатационных затрат.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Устранение причин возникновения аварийных ситуаций, угрожающих жизнедеятельности человека.</w:t>
            </w:r>
          </w:p>
          <w:p w:rsidR="001D2C30" w:rsidRPr="005543EC" w:rsidRDefault="001D2C30" w:rsidP="00B950B7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Улучшение экологической обстановки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Создание благоприятных условий для проживания на территории поселения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Развитие системы водоснабжения и водоотведения: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-развитие систем водоснабжения, водоотведения;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-повышение надежности водоснабжения;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-снижение уровня потерь воды;</w:t>
            </w:r>
          </w:p>
          <w:p w:rsidR="001D2C30" w:rsidRPr="005543EC" w:rsidRDefault="001D2C30" w:rsidP="00B950B7">
            <w:pPr>
              <w:jc w:val="left"/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сокращение эксплуатационных расходов на единицу продукции;</w:t>
            </w:r>
            <w:r w:rsidRPr="005543E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снижение общественных нарицаний на качество оказываемых услуг.</w:t>
            </w:r>
          </w:p>
          <w:p w:rsidR="001D2C30" w:rsidRPr="005543EC" w:rsidRDefault="001D2C30" w:rsidP="001C2BC1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Развитие системы теплоснабжения: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снижения уровня потерь в системах теплоснабжения;</w:t>
            </w:r>
          </w:p>
          <w:p w:rsidR="001D2C30" w:rsidRPr="005543EC" w:rsidRDefault="001D2C30" w:rsidP="001C2BC1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сокращение эксплуатационных расходов на единицу продукции;</w:t>
            </w:r>
          </w:p>
          <w:p w:rsidR="001D2C30" w:rsidRPr="005543EC" w:rsidRDefault="001D2C30" w:rsidP="001C2BC1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снижение общественных нарицаний на качество оказываемых услуг.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Экология:</w:t>
            </w:r>
          </w:p>
          <w:p w:rsidR="001D2C30" w:rsidRPr="005543EC" w:rsidRDefault="001D2C30" w:rsidP="001C2BC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повышение экологической безопасности в поселении;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-организация и вывоз твердых бытовых отходов;</w:t>
            </w:r>
          </w:p>
          <w:p w:rsidR="001D2C30" w:rsidRPr="005543EC" w:rsidRDefault="001D2C30" w:rsidP="00B950B7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улучшение санитарного состояния территории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1D2C30" w:rsidRPr="005543EC" w:rsidRDefault="001D2C30" w:rsidP="001C2BC1">
            <w:pPr>
              <w:rPr>
                <w:rFonts w:ascii="Times New Roman" w:hAnsi="Times New Roman"/>
                <w:sz w:val="28"/>
                <w:szCs w:val="28"/>
              </w:rPr>
            </w:pPr>
            <w:r w:rsidRPr="005543EC">
              <w:rPr>
                <w:rFonts w:ascii="Times New Roman" w:hAnsi="Times New Roman"/>
                <w:sz w:val="28"/>
                <w:szCs w:val="28"/>
              </w:rPr>
              <w:t>- улучшение экологического состояния окружающей среды муниципального образования «</w:t>
            </w:r>
            <w:r>
              <w:rPr>
                <w:rFonts w:ascii="Times New Roman" w:hAnsi="Times New Roman"/>
                <w:sz w:val="28"/>
                <w:szCs w:val="28"/>
              </w:rPr>
              <w:t>Кизнерское</w:t>
            </w:r>
            <w:r w:rsidRPr="005543EC">
              <w:rPr>
                <w:rFonts w:ascii="Times New Roman" w:hAnsi="Times New Roman"/>
                <w:sz w:val="28"/>
                <w:szCs w:val="28"/>
              </w:rPr>
              <w:t>».</w:t>
            </w:r>
            <w:r w:rsidRPr="005543E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1D2C30" w:rsidRDefault="001D2C30" w:rsidP="00907F8A">
      <w:pPr>
        <w:tabs>
          <w:tab w:val="left" w:pos="2129"/>
        </w:tabs>
        <w:rPr>
          <w:rFonts w:ascii="Times New Roman" w:hAnsi="Times New Roman"/>
          <w:sz w:val="28"/>
          <w:szCs w:val="28"/>
        </w:rPr>
      </w:pPr>
    </w:p>
    <w:p w:rsidR="001D2C30" w:rsidRPr="000F304F" w:rsidRDefault="001D2C30" w:rsidP="008E4C1A">
      <w:pPr>
        <w:pStyle w:val="NormalWeb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0F304F">
        <w:rPr>
          <w:b/>
          <w:sz w:val="28"/>
          <w:szCs w:val="28"/>
        </w:rPr>
        <w:t>Введение</w:t>
      </w:r>
    </w:p>
    <w:p w:rsidR="001D2C30" w:rsidRDefault="001D2C30" w:rsidP="00FA5AE6">
      <w:pPr>
        <w:ind w:firstLine="708"/>
        <w:rPr>
          <w:rFonts w:ascii="Times New Roman" w:hAnsi="Times New Roman"/>
          <w:sz w:val="28"/>
          <w:szCs w:val="28"/>
        </w:rPr>
      </w:pPr>
      <w:r w:rsidRPr="005C470D">
        <w:rPr>
          <w:rFonts w:ascii="Times New Roman" w:hAnsi="Times New Roman"/>
          <w:sz w:val="28"/>
          <w:szCs w:val="28"/>
        </w:rPr>
        <w:t>Вступление в силу с 1 января 2006 года Федерального закона от 30.12.2004 г. № 210-ФЗ «Об основах регулирования тарифов организаций коммунального комплекса» в значительной мере изменяет методику образования тарифов на услуги организаций коммунального комплекса, устанавливает систему инвестиционных надбавок к тарифам и ценам, изменяет порядок исчисления тарифов.</w:t>
      </w:r>
    </w:p>
    <w:p w:rsidR="001D2C30" w:rsidRDefault="001D2C30" w:rsidP="00FA5AE6">
      <w:pPr>
        <w:ind w:firstLine="708"/>
        <w:rPr>
          <w:rFonts w:ascii="Times New Roman" w:hAnsi="Times New Roman"/>
          <w:sz w:val="28"/>
          <w:szCs w:val="28"/>
        </w:rPr>
      </w:pPr>
      <w:r w:rsidRPr="005C470D">
        <w:rPr>
          <w:rFonts w:ascii="Times New Roman" w:hAnsi="Times New Roman"/>
          <w:sz w:val="28"/>
          <w:szCs w:val="28"/>
        </w:rPr>
        <w:t>Начиная с 2006 года для всех муниципальных образований в соответствии с данным законом является обязательной разработка программ комплексного развития систем коммунальной инфраструктуры, которые направлены на создание и плановое развитие коммунальной инфраструктуры для существующего и нового строительства жилого комплекса.</w:t>
      </w:r>
    </w:p>
    <w:p w:rsidR="001D2C30" w:rsidRDefault="001D2C30" w:rsidP="00FA5AE6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Программа комплексного развития систем коммунальной инфраструктуры муницип</w:t>
      </w:r>
      <w:r>
        <w:rPr>
          <w:sz w:val="28"/>
          <w:szCs w:val="28"/>
        </w:rPr>
        <w:t>ального образования «Кизнерское»  на 2016</w:t>
      </w:r>
      <w:r w:rsidRPr="00882AED">
        <w:rPr>
          <w:sz w:val="28"/>
          <w:szCs w:val="28"/>
        </w:rPr>
        <w:t xml:space="preserve"> -202</w:t>
      </w:r>
      <w:r>
        <w:rPr>
          <w:sz w:val="28"/>
          <w:szCs w:val="28"/>
        </w:rPr>
        <w:t>2</w:t>
      </w:r>
      <w:r w:rsidRPr="00882AED">
        <w:rPr>
          <w:sz w:val="28"/>
          <w:szCs w:val="28"/>
        </w:rPr>
        <w:t xml:space="preserve"> года разработана на основании Федерального закона от 06.10.2003 г. № 131- ФЗ «Об общих принципах организации местного самоуправления в Российской Федерации», Федерального закона от 30.12.2004 г. № 210- ФЗ «Об основах регулирования тарифов организаций коммунального комплекса», », от 23 ноября </w:t>
      </w:r>
      <w:smartTag w:uri="urn:schemas-microsoft-com:office:smarttags" w:element="metricconverter">
        <w:smartTagPr>
          <w:attr w:name="ProductID" w:val="2009 г"/>
        </w:smartTagPr>
        <w:r w:rsidRPr="00882AED">
          <w:rPr>
            <w:sz w:val="28"/>
            <w:szCs w:val="28"/>
          </w:rPr>
          <w:t>2009 г</w:t>
        </w:r>
      </w:smartTag>
      <w:r w:rsidRPr="00882AED">
        <w:rPr>
          <w:sz w:val="28"/>
          <w:szCs w:val="28"/>
        </w:rPr>
        <w:t xml:space="preserve">. № 261 – ФЗ «Об энергосбережениии о повышении энергетической эффективности и о внесении изменений в отдельные законодательные акты Российской Федерации», поручения Президента Российской Федерации от 17.03.2011года № ПР-701, распоряжения Правительства Российской Федерации от 02 февраля 2010 года N 102-р "Об утверждении Концепции федеральной целевой программы "Комплексная программа модернизации и реформирования жилищно-коммунального хозяйства на </w:t>
      </w:r>
      <w:r>
        <w:rPr>
          <w:sz w:val="28"/>
          <w:szCs w:val="28"/>
        </w:rPr>
        <w:t>2014-2021 годы", руководствуясь У</w:t>
      </w:r>
      <w:r w:rsidRPr="00882AED">
        <w:rPr>
          <w:sz w:val="28"/>
          <w:szCs w:val="28"/>
        </w:rPr>
        <w:t>став</w:t>
      </w:r>
      <w:r>
        <w:rPr>
          <w:sz w:val="28"/>
          <w:szCs w:val="28"/>
        </w:rPr>
        <w:t>ом</w:t>
      </w:r>
      <w:r w:rsidRPr="00882AED">
        <w:rPr>
          <w:sz w:val="28"/>
          <w:szCs w:val="28"/>
        </w:rPr>
        <w:t xml:space="preserve"> муниципального обра</w:t>
      </w:r>
      <w:r>
        <w:rPr>
          <w:sz w:val="28"/>
          <w:szCs w:val="28"/>
        </w:rPr>
        <w:t>зования «Кизнерское</w:t>
      </w:r>
      <w:r w:rsidRPr="00882AED">
        <w:rPr>
          <w:sz w:val="28"/>
          <w:szCs w:val="28"/>
        </w:rPr>
        <w:t>».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FA5AE6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Муниципальная целевая Программа (далее – Программа) определяет основные направления развития коммунальной инфраструктуры (т.е. электро</w:t>
      </w:r>
      <w:r>
        <w:rPr>
          <w:sz w:val="28"/>
          <w:szCs w:val="28"/>
        </w:rPr>
        <w:t>снабжения</w:t>
      </w:r>
      <w:r w:rsidRPr="00882AE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теплоснабжения, </w:t>
      </w:r>
      <w:r w:rsidRPr="00882AED">
        <w:rPr>
          <w:sz w:val="28"/>
          <w:szCs w:val="28"/>
        </w:rPr>
        <w:t>водо</w:t>
      </w:r>
      <w:r>
        <w:rPr>
          <w:sz w:val="28"/>
          <w:szCs w:val="28"/>
        </w:rPr>
        <w:t>снабжения</w:t>
      </w:r>
      <w:r w:rsidRPr="00882AED">
        <w:rPr>
          <w:sz w:val="28"/>
          <w:szCs w:val="28"/>
        </w:rPr>
        <w:t>, газоснабжения, телекоммуникационной связи), объектов сбора, вывоза твердых бытовых отходов в соответствии с потребностями муниципального образовани</w:t>
      </w:r>
      <w:r>
        <w:rPr>
          <w:sz w:val="28"/>
          <w:szCs w:val="28"/>
        </w:rPr>
        <w:t>я «Кизнерское</w:t>
      </w:r>
      <w:r w:rsidRPr="00882AED">
        <w:rPr>
          <w:sz w:val="28"/>
          <w:szCs w:val="28"/>
        </w:rPr>
        <w:t>», в целях повышения качества услуг и улучшения экологической обстановки и предусматривает внедрение механизмов проведения реконструкции, модернизации и комплексного обновления объектов коммунального назначения.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FA5AE6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Основу документа составляет система программных мероприятий по различным направлениям развития коммунальной инфраструктуры.</w:t>
      </w:r>
    </w:p>
    <w:p w:rsidR="001D2C30" w:rsidRDefault="001D2C30" w:rsidP="00FA5AE6">
      <w:pPr>
        <w:pStyle w:val="NormalWeb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Программой определены ресурсное обеспечение и механизм реализации основных ее</w:t>
      </w:r>
      <w:r>
        <w:rPr>
          <w:sz w:val="28"/>
          <w:szCs w:val="28"/>
        </w:rPr>
        <w:t xml:space="preserve"> </w:t>
      </w:r>
      <w:r w:rsidRPr="00882AED">
        <w:rPr>
          <w:sz w:val="28"/>
          <w:szCs w:val="28"/>
        </w:rPr>
        <w:t>направлений.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FA5AE6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Данная программа ориентирована на устойчивое развитие муниципального</w:t>
      </w:r>
      <w:r>
        <w:rPr>
          <w:sz w:val="28"/>
          <w:szCs w:val="28"/>
        </w:rPr>
        <w:t xml:space="preserve"> образования «Кизнерское</w:t>
      </w:r>
      <w:r w:rsidRPr="00882AED">
        <w:rPr>
          <w:sz w:val="28"/>
          <w:szCs w:val="28"/>
        </w:rPr>
        <w:t>» и в полной мере соответствует государственной политике реформирования жилищно-коммунального комплекса Российской Федерации.</w:t>
      </w:r>
    </w:p>
    <w:p w:rsidR="001D2C30" w:rsidRDefault="001D2C30" w:rsidP="00FA5AE6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Данная программа является основанием для выдачи технических заданий по разработке инвестиционных программ организаций коммунального комплекса муницип</w:t>
      </w:r>
      <w:r>
        <w:rPr>
          <w:sz w:val="28"/>
          <w:szCs w:val="28"/>
        </w:rPr>
        <w:t xml:space="preserve">ального образования «Кизнерское </w:t>
      </w:r>
      <w:r w:rsidRPr="00882AED">
        <w:rPr>
          <w:sz w:val="28"/>
          <w:szCs w:val="28"/>
        </w:rPr>
        <w:t>» по развитию систем коммунальной инфраструктуры.</w:t>
      </w:r>
    </w:p>
    <w:p w:rsidR="001D2C30" w:rsidRPr="00727DDE" w:rsidRDefault="001D2C30" w:rsidP="005F62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Комплексная программа развития коммунальной инфраструктуры  </w:t>
      </w:r>
      <w:r w:rsidRPr="00882AED">
        <w:rPr>
          <w:rFonts w:ascii="Times New Roman" w:hAnsi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/>
          <w:sz w:val="28"/>
          <w:szCs w:val="28"/>
        </w:rPr>
        <w:t>Кизнерское</w:t>
      </w:r>
      <w:r w:rsidRPr="00882AE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>предусматривает повышение качества предоставления коммунальных услуг для населения и создание условий, необходимых для  привлечения организаций  различных  организационно-правовых форм к управлению объектами коммунальной инфраструктуры, а также средств из внебюджетных источников для модернизации объектов коммунальной инфраструктуры.</w:t>
      </w:r>
    </w:p>
    <w:p w:rsidR="001D2C30" w:rsidRDefault="001D2C30" w:rsidP="004C32DF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     </w:t>
      </w:r>
      <w:r>
        <w:rPr>
          <w:rFonts w:ascii="Times New Roman" w:hAnsi="Times New Roman"/>
          <w:sz w:val="28"/>
          <w:szCs w:val="28"/>
        </w:rPr>
        <w:tab/>
      </w:r>
      <w:r w:rsidRPr="00727DDE">
        <w:rPr>
          <w:rFonts w:ascii="Times New Roman" w:hAnsi="Times New Roman"/>
          <w:sz w:val="28"/>
          <w:szCs w:val="28"/>
        </w:rPr>
        <w:t>Программа направлена на обеспечение надежного и бесперебойного снабжения потребителей коммунальными  услугами путем снижения сверхнормативного износа объектов коммунальной инфраструктуры, реконструкцию и модернизацию этих объектов посредством внедрения ресурсно-энергосберегающих технологий, разработку и внедрение мер по стимулированию эффективного и рационального хозяйствования организаций коммунального комплекса, привлечение средств  внебюджетных  источников.</w:t>
      </w:r>
    </w:p>
    <w:p w:rsidR="001D2C30" w:rsidRDefault="001D2C30" w:rsidP="008E4C1A">
      <w:pPr>
        <w:pStyle w:val="BodyText3"/>
        <w:ind w:firstLine="540"/>
        <w:rPr>
          <w:sz w:val="28"/>
          <w:szCs w:val="28"/>
        </w:rPr>
        <w:sectPr w:rsidR="001D2C30" w:rsidSect="008D7D12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1D2C30" w:rsidRDefault="001D2C30" w:rsidP="008E4C1A">
      <w:pPr>
        <w:pStyle w:val="BodyText3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Генеральный План муниципального образования «Кизнерское»</w:t>
      </w:r>
    </w:p>
    <w:p w:rsidR="001D2C30" w:rsidRPr="009D1C84" w:rsidRDefault="001D2C30" w:rsidP="008E4C1A">
      <w:pPr>
        <w:sectPr w:rsidR="001D2C30" w:rsidRPr="009D1C84" w:rsidSect="009D1C84">
          <w:pgSz w:w="16838" w:h="11906" w:orient="landscape"/>
          <w:pgMar w:top="719" w:right="1134" w:bottom="851" w:left="1134" w:header="709" w:footer="709" w:gutter="0"/>
          <w:cols w:space="708"/>
          <w:docGrid w:linePitch="360"/>
        </w:sectPr>
      </w:pPr>
      <w:r w:rsidRPr="009D1C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25pt;height:451.5pt">
            <v:imagedata r:id="rId9" o:title=""/>
          </v:shape>
        </w:pict>
      </w:r>
    </w:p>
    <w:p w:rsidR="001D2C30" w:rsidRDefault="001D2C30" w:rsidP="009D1C84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9D1C84">
        <w:rPr>
          <w:rFonts w:ascii="Times New Roman" w:hAnsi="Times New Roman"/>
          <w:b/>
          <w:sz w:val="28"/>
          <w:szCs w:val="28"/>
        </w:rPr>
        <w:t>Основные проблемы   и обоснование необходимости их решения программными методами</w:t>
      </w:r>
    </w:p>
    <w:p w:rsidR="001D2C30" w:rsidRPr="009D1C84" w:rsidRDefault="001D2C30" w:rsidP="009D1C84">
      <w:pPr>
        <w:pStyle w:val="ListParagraph"/>
        <w:ind w:left="360"/>
        <w:rPr>
          <w:rFonts w:ascii="Times New Roman" w:hAnsi="Times New Roman"/>
          <w:b/>
          <w:sz w:val="28"/>
          <w:szCs w:val="28"/>
        </w:rPr>
      </w:pP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Одним из приоритетов жилищной политики  </w:t>
      </w:r>
      <w:r w:rsidRPr="00882AED">
        <w:rPr>
          <w:rFonts w:ascii="Times New Roman" w:hAnsi="Times New Roman"/>
          <w:sz w:val="28"/>
          <w:szCs w:val="28"/>
        </w:rPr>
        <w:t>муниципального образова</w:t>
      </w:r>
      <w:r>
        <w:rPr>
          <w:rFonts w:ascii="Times New Roman" w:hAnsi="Times New Roman"/>
          <w:sz w:val="28"/>
          <w:szCs w:val="28"/>
        </w:rPr>
        <w:t>ния «Кизнерское</w:t>
      </w:r>
      <w:r w:rsidRPr="00882AED">
        <w:rPr>
          <w:rFonts w:ascii="Times New Roman" w:hAnsi="Times New Roman"/>
          <w:sz w:val="28"/>
          <w:szCs w:val="28"/>
        </w:rPr>
        <w:t>»</w:t>
      </w:r>
      <w:r w:rsidRPr="00727DDE">
        <w:rPr>
          <w:rFonts w:ascii="Times New Roman" w:hAnsi="Times New Roman"/>
          <w:sz w:val="28"/>
          <w:szCs w:val="28"/>
        </w:rPr>
        <w:t xml:space="preserve"> является обеспечение комфортных условий проживания граждан и доступности  коммунальных услуг для населения.  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В настоящее время, в целом, деятельность коммунального комплекса </w:t>
      </w:r>
      <w:r w:rsidRPr="00882AED">
        <w:rPr>
          <w:rFonts w:ascii="Times New Roman" w:hAnsi="Times New Roman"/>
          <w:sz w:val="28"/>
          <w:szCs w:val="28"/>
        </w:rPr>
        <w:t>муниципального образова</w:t>
      </w:r>
      <w:r>
        <w:rPr>
          <w:rFonts w:ascii="Times New Roman" w:hAnsi="Times New Roman"/>
          <w:sz w:val="28"/>
          <w:szCs w:val="28"/>
        </w:rPr>
        <w:t>ния «Кизнерское</w:t>
      </w:r>
      <w:r w:rsidRPr="00882AE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>характеризуется недостаточно качественным уровнем предоставления коммунальных услуг и требует повышения эффективности использования  природных ресурсов, и как следствие, снижение уровня загрязнения окружающей среды.</w:t>
      </w:r>
    </w:p>
    <w:p w:rsidR="001D2C30" w:rsidRPr="00727DDE" w:rsidRDefault="001D2C30" w:rsidP="009D1C84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</w:rPr>
        <w:tab/>
      </w:r>
      <w:r w:rsidRPr="00727DDE">
        <w:rPr>
          <w:rFonts w:ascii="Times New Roman" w:hAnsi="Times New Roman"/>
          <w:sz w:val="28"/>
          <w:szCs w:val="28"/>
        </w:rPr>
        <w:t>  Причинами возникновения этих проблем являются: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>высокий уровень износа объектов коммунальной инфраструктуры и их технологическая отсталость;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 низкая эффективность системы управления в этом секторе экономики, непрозрачные методы ценообразования на товары и услуги организаций коммунального комплекса, преобладание административных методов хозяйствования.</w:t>
      </w:r>
    </w:p>
    <w:p w:rsidR="001D2C30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Износ и технологическая отсталость объектов коммунальной инфраструктуры связаны с недостатками проводимой в предыдущие годы.   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проектов реконструкции и модернизации объектов коммунальной инфраструктуры.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Реконструкция и модернизация объектов коммунальной инфраструктуры </w:t>
      </w:r>
      <w:r w:rsidRPr="00882AED">
        <w:rPr>
          <w:rFonts w:ascii="Times New Roman" w:hAnsi="Times New Roman"/>
          <w:sz w:val="28"/>
          <w:szCs w:val="28"/>
        </w:rPr>
        <w:t>муниципального образова</w:t>
      </w:r>
      <w:r>
        <w:rPr>
          <w:rFonts w:ascii="Times New Roman" w:hAnsi="Times New Roman"/>
          <w:sz w:val="28"/>
          <w:szCs w:val="28"/>
        </w:rPr>
        <w:t>ния «Кизнерское</w:t>
      </w:r>
      <w:r w:rsidRPr="00882AE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>позволит: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- обеспечить более комфортные условия проживания населения </w:t>
      </w:r>
      <w:r w:rsidRPr="00882AED">
        <w:rPr>
          <w:rFonts w:ascii="Times New Roman" w:hAnsi="Times New Roman"/>
          <w:sz w:val="28"/>
          <w:szCs w:val="28"/>
        </w:rPr>
        <w:t>муниципального образова</w:t>
      </w:r>
      <w:r>
        <w:rPr>
          <w:rFonts w:ascii="Times New Roman" w:hAnsi="Times New Roman"/>
          <w:sz w:val="28"/>
          <w:szCs w:val="28"/>
        </w:rPr>
        <w:t>ния «Кизнерское</w:t>
      </w:r>
      <w:r w:rsidRPr="00882AED">
        <w:rPr>
          <w:rFonts w:ascii="Times New Roman" w:hAnsi="Times New Roman"/>
          <w:sz w:val="28"/>
          <w:szCs w:val="28"/>
        </w:rPr>
        <w:t>»</w:t>
      </w:r>
      <w:r w:rsidRPr="00727DDE">
        <w:rPr>
          <w:rFonts w:ascii="Times New Roman" w:hAnsi="Times New Roman"/>
          <w:sz w:val="28"/>
          <w:szCs w:val="28"/>
        </w:rPr>
        <w:t xml:space="preserve"> путем повышения надежности и качества предоставляемых коммунальных услуг;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 снизить потребление энергетических ресурсов в результате снижения потерь в процессе производства и доставки энергоресурсов потребителям;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>обеспечивать рациональное использование природных ресурсов;</w:t>
      </w:r>
    </w:p>
    <w:p w:rsidR="001D2C30" w:rsidRPr="00727DDE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DDE">
        <w:rPr>
          <w:rFonts w:ascii="Times New Roman" w:hAnsi="Times New Roman"/>
          <w:sz w:val="28"/>
          <w:szCs w:val="28"/>
        </w:rPr>
        <w:t xml:space="preserve">улучшить экологическое состояние территории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727DDE">
        <w:rPr>
          <w:rFonts w:ascii="Times New Roman" w:hAnsi="Times New Roman"/>
          <w:sz w:val="28"/>
          <w:szCs w:val="28"/>
        </w:rPr>
        <w:t>.</w:t>
      </w:r>
    </w:p>
    <w:p w:rsidR="001D2C30" w:rsidRPr="008A3AC1" w:rsidRDefault="001D2C30" w:rsidP="009D1C84">
      <w:pPr>
        <w:tabs>
          <w:tab w:val="left" w:pos="6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A3AC1">
        <w:rPr>
          <w:rFonts w:ascii="Times New Roman" w:hAnsi="Times New Roman"/>
          <w:sz w:val="28"/>
          <w:szCs w:val="28"/>
        </w:rPr>
        <w:t>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</w:t>
      </w:r>
    </w:p>
    <w:p w:rsidR="001D2C30" w:rsidRPr="00882AED" w:rsidRDefault="001D2C30" w:rsidP="009D1C84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  <w:r w:rsidRPr="00882AED">
        <w:rPr>
          <w:sz w:val="28"/>
          <w:szCs w:val="28"/>
        </w:rPr>
        <w:t>Капитальный ремонт, реконструкция, модернизация  существующей системы электроснабжения и развитие новой системы электроснабжения, телекоммуникационной связи отвечает интересам жителей муни</w:t>
      </w:r>
      <w:r>
        <w:rPr>
          <w:sz w:val="28"/>
          <w:szCs w:val="28"/>
        </w:rPr>
        <w:t>ципального образования «Кизнерское</w:t>
      </w:r>
      <w:r w:rsidRPr="00882AED">
        <w:rPr>
          <w:sz w:val="28"/>
          <w:szCs w:val="28"/>
        </w:rPr>
        <w:t>» она и позволит:</w:t>
      </w:r>
    </w:p>
    <w:p w:rsidR="001D2C30" w:rsidRDefault="001D2C30" w:rsidP="009D1C84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  <w:r w:rsidRPr="00882AED">
        <w:rPr>
          <w:sz w:val="28"/>
          <w:szCs w:val="28"/>
        </w:rPr>
        <w:t>- формирования рыночных механизмов функционирования жилищно-коммунальной инфраструктуры и условий для привлечения инвестиций.</w:t>
      </w:r>
    </w:p>
    <w:p w:rsidR="001D2C30" w:rsidRDefault="001D2C30" w:rsidP="009D1C84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Износ и технологическая отсталость объектов коммунальной инфраструктуры связаны с недостатками проводимой в предыдущие годы тарифной политики, которая не обеспечивала реальных финансовых потребностей организаций коммунального комплекса в модернизации объектов коммунальной инфраструктуры, не формирова</w:t>
      </w:r>
      <w:r>
        <w:rPr>
          <w:rFonts w:ascii="Times New Roman" w:hAnsi="Times New Roman"/>
          <w:sz w:val="28"/>
          <w:szCs w:val="28"/>
        </w:rPr>
        <w:t>ла стимулы к сокращению затрат.</w:t>
      </w:r>
    </w:p>
    <w:p w:rsidR="001D2C30" w:rsidRDefault="001D2C30" w:rsidP="009D1C84">
      <w:pPr>
        <w:ind w:firstLine="720"/>
        <w:rPr>
          <w:rStyle w:val="apple-converted-space"/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Административные принципы управления коммунальной инфраструктурой сформировали систему, при которой у организаций коммунального комплекса отсутствуют стимулы к повышению эффективности производства и снижению издержек. Несовершенство процедур тарифного регулирования и договорных отношений в коммунальном комплексе формирует высокие инвестиционные риски и препятствует привлечению средств внебюджетных источников в этот сектор экономики.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9D1C84">
      <w:pPr>
        <w:ind w:firstLine="720"/>
        <w:rPr>
          <w:rStyle w:val="apple-converted-space"/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Решить проблему повышения качества предоставления коммунальных услуг, улучшения экологической ситуации на территории муницип</w:t>
      </w:r>
      <w:r>
        <w:rPr>
          <w:rFonts w:ascii="Times New Roman" w:hAnsi="Times New Roman"/>
          <w:sz w:val="28"/>
          <w:szCs w:val="28"/>
        </w:rPr>
        <w:t>ального образования «Кизнерское</w:t>
      </w:r>
      <w:r w:rsidRPr="00882AED">
        <w:rPr>
          <w:rFonts w:ascii="Times New Roman" w:hAnsi="Times New Roman"/>
          <w:sz w:val="28"/>
          <w:szCs w:val="28"/>
        </w:rPr>
        <w:t>» возможно только путем объединения усилий органов государственной власти Российской Федерации, органов государственной власти Удмуртской Республики, муниципального образования «</w:t>
      </w:r>
      <w:r>
        <w:rPr>
          <w:rFonts w:ascii="Times New Roman" w:hAnsi="Times New Roman"/>
          <w:sz w:val="28"/>
          <w:szCs w:val="28"/>
        </w:rPr>
        <w:t>Кизнерский район</w:t>
      </w:r>
      <w:r w:rsidRPr="00882AED">
        <w:rPr>
          <w:rFonts w:ascii="Times New Roman" w:hAnsi="Times New Roman"/>
          <w:sz w:val="28"/>
          <w:szCs w:val="28"/>
        </w:rPr>
        <w:t>» и органа местного самоуправления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2AED">
        <w:rPr>
          <w:rFonts w:ascii="Times New Roman" w:hAnsi="Times New Roman"/>
          <w:sz w:val="28"/>
          <w:szCs w:val="28"/>
        </w:rPr>
        <w:t>муниципального образова</w:t>
      </w:r>
      <w:r>
        <w:rPr>
          <w:rFonts w:ascii="Times New Roman" w:hAnsi="Times New Roman"/>
          <w:sz w:val="28"/>
          <w:szCs w:val="28"/>
        </w:rPr>
        <w:t>ния «Кизнерское</w:t>
      </w:r>
      <w:r w:rsidRPr="00882AED">
        <w:rPr>
          <w:rFonts w:ascii="Times New Roman" w:hAnsi="Times New Roman"/>
          <w:sz w:val="28"/>
          <w:szCs w:val="28"/>
        </w:rPr>
        <w:t>» для привлечения средств внебюджетных источников.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9D1C84">
      <w:pPr>
        <w:ind w:firstLine="720"/>
        <w:rPr>
          <w:rStyle w:val="apple-converted-space"/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Поэтому одной из основных задач программы является формирование условий, обеспечивающих привлечение средств внебюджетных источников для модернизации объектов коммунальной инфраструктуры.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Pr="00882AED" w:rsidRDefault="001D2C30" w:rsidP="009D1C84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Реализация программы позволит:</w:t>
      </w:r>
    </w:p>
    <w:p w:rsidR="001D2C30" w:rsidRDefault="001D2C30" w:rsidP="009D1C84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82AED">
        <w:rPr>
          <w:sz w:val="28"/>
          <w:szCs w:val="28"/>
        </w:rPr>
        <w:t>привлечь средства федерального бюджета, бюджетов субъектов Российской Федерации и местных бюджетов для модернизации объектов коммунальной инфраструктуры;</w:t>
      </w:r>
    </w:p>
    <w:p w:rsidR="001D2C30" w:rsidRDefault="001D2C30" w:rsidP="009D1C84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82AED">
        <w:rPr>
          <w:sz w:val="28"/>
          <w:szCs w:val="28"/>
        </w:rPr>
        <w:t>обеспечить использование бюджетных средств для реализации проектов модернизации объектов коммунальной инфраструктуры;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9D1C84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82AED">
        <w:rPr>
          <w:sz w:val="28"/>
          <w:szCs w:val="28"/>
        </w:rPr>
        <w:t>использовать доступные средства внебюджетных источников для капитальных вложений в объекты коммунальной инфраструктуры;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Pr="00882AED" w:rsidRDefault="001D2C30" w:rsidP="009D1C84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82AED">
        <w:rPr>
          <w:sz w:val="28"/>
          <w:szCs w:val="28"/>
        </w:rPr>
        <w:t>-разрабатывать и развивать механизмы привлечения средств внебюджетных источников в коммунальный комплекс.</w:t>
      </w:r>
    </w:p>
    <w:p w:rsidR="001D2C30" w:rsidRPr="00882AED" w:rsidRDefault="001D2C30" w:rsidP="009D1C84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Программа основана на следующих базовых принципах:</w:t>
      </w:r>
    </w:p>
    <w:p w:rsidR="001D2C30" w:rsidRDefault="001D2C30" w:rsidP="009D1C84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1) софинансирование проектов модернизации объектов коммунальной инфраструктуры с привлечением бюджетных средств и средств внебюджетных источников;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9D1C84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2) развитие различных форм государственно – частного партнерства с целью привлечения средств внебюджетных источников для финансирования проектов модернизации объектов коммунальной инфраструктуры с использованием бюджетных средств в целях снижения рисков инвестирования;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9D1C84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  <w:r w:rsidRPr="00882AED">
        <w:rPr>
          <w:sz w:val="28"/>
          <w:szCs w:val="28"/>
        </w:rPr>
        <w:t>3) открытый отбор проектов модернизации объектов коммунальной инфраструктуры.</w:t>
      </w:r>
    </w:p>
    <w:p w:rsidR="001D2C30" w:rsidRDefault="001D2C30" w:rsidP="009D1C84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</w:p>
    <w:p w:rsidR="001D2C30" w:rsidRDefault="001D2C30" w:rsidP="008E4C1A">
      <w:pPr>
        <w:pStyle w:val="NormalWeb"/>
        <w:spacing w:before="0" w:beforeAutospacing="0" w:after="0" w:afterAutospacing="0"/>
        <w:ind w:firstLine="540"/>
        <w:rPr>
          <w:rStyle w:val="apple-converted-space"/>
          <w:sz w:val="28"/>
          <w:szCs w:val="28"/>
        </w:rPr>
      </w:pPr>
      <w:r w:rsidRPr="00882AED">
        <w:rPr>
          <w:sz w:val="28"/>
          <w:szCs w:val="28"/>
        </w:rPr>
        <w:t>Капитальный ремонт существующей системы электро-, водоснабжения, водоотведения и телекоммуникационной связи - это проведение работ по замене их на более долговечные и экономичные, в целях улучшения эксплуатационных показателей объектов ЖКХ.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8E4C1A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  <w:r w:rsidRPr="00882AED">
        <w:rPr>
          <w:sz w:val="28"/>
          <w:szCs w:val="28"/>
        </w:rPr>
        <w:t>В связи с тем что, муници</w:t>
      </w:r>
      <w:r>
        <w:rPr>
          <w:sz w:val="28"/>
          <w:szCs w:val="28"/>
        </w:rPr>
        <w:t>пальное образование «Кизнерское</w:t>
      </w:r>
      <w:r w:rsidRPr="00882AED">
        <w:rPr>
          <w:sz w:val="28"/>
          <w:szCs w:val="28"/>
        </w:rPr>
        <w:t>» из-за ограниченных возможностей местного бюджета, не имеет возможности самостоятельно решить проблему реконструкции, модернизации и капитального ремонта объектов жилищно-коммунального хозяйства в целях улучшения качества предоставления коммунальных услуг, финансирование мероприятий Программы необходимо осуществлять за счет средств, республиканского, районного и местного бюджета, средств, полученных за счет регулируемых надбавок к ценам (тарифам) для потребителей и внебюджетных источников.</w:t>
      </w:r>
    </w:p>
    <w:p w:rsidR="001D2C30" w:rsidRPr="00882AED" w:rsidRDefault="001D2C30" w:rsidP="008E4C1A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</w:p>
    <w:p w:rsidR="001D2C30" w:rsidRDefault="001D2C30" w:rsidP="009D1C84">
      <w:pPr>
        <w:pStyle w:val="BodyText3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13139D">
        <w:rPr>
          <w:b/>
          <w:sz w:val="28"/>
          <w:szCs w:val="28"/>
        </w:rPr>
        <w:t xml:space="preserve">Общие сведения о территории </w:t>
      </w:r>
      <w:r>
        <w:rPr>
          <w:b/>
          <w:sz w:val="28"/>
          <w:szCs w:val="28"/>
        </w:rPr>
        <w:t>муниципального образования «Кизнерское»</w:t>
      </w:r>
    </w:p>
    <w:p w:rsidR="001D2C30" w:rsidRPr="00772E8A" w:rsidRDefault="001D2C30" w:rsidP="009D1C84">
      <w:pPr>
        <w:ind w:firstLine="708"/>
        <w:rPr>
          <w:rFonts w:ascii="Times New Roman" w:hAnsi="Times New Roman"/>
          <w:sz w:val="28"/>
          <w:szCs w:val="28"/>
        </w:rPr>
      </w:pPr>
      <w:r w:rsidRPr="00772E8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Муниципальное образование «Кизнерское»</w:t>
      </w:r>
      <w:r w:rsidRPr="00772E8A">
        <w:rPr>
          <w:rFonts w:ascii="Times New Roman" w:hAnsi="Times New Roman"/>
          <w:sz w:val="28"/>
          <w:szCs w:val="28"/>
          <w:shd w:val="clear" w:color="auto" w:fill="FFFFFF"/>
        </w:rPr>
        <w:t>  —</w:t>
      </w:r>
      <w:r w:rsidRPr="00772E8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72E8A">
        <w:rPr>
          <w:rFonts w:ascii="Times New Roman" w:hAnsi="Times New Roman"/>
          <w:sz w:val="28"/>
          <w:szCs w:val="28"/>
          <w:shd w:val="clear" w:color="auto" w:fill="FFFFFF"/>
        </w:rPr>
        <w:t>располагается в юго-западной части Удмуртской Республики». В состав муниципального образования «Кизнерское» входит шесть населённых пунктов (п. Кизнер, д. Лака-Тыжма, д. Батырево, д. Кочетло, д. Средняя Тыжма, д. Чернова).  Муниципальное образование «Кизнерское»</w:t>
      </w:r>
      <w:r w:rsidRPr="00772E8A">
        <w:rPr>
          <w:rFonts w:ascii="Times New Roman" w:hAnsi="Times New Roman"/>
          <w:sz w:val="28"/>
          <w:szCs w:val="28"/>
        </w:rPr>
        <w:t xml:space="preserve"> находится в центральной части муниципального образования «Кизнерский район». Поселок Кизнер – является административным центром Кизнерского района Удмуртской Республики административный центр</w:t>
      </w:r>
      <w:r w:rsidRPr="00772E8A">
        <w:rPr>
          <w:rStyle w:val="apple-converted-space"/>
          <w:rFonts w:ascii="Times New Roman" w:hAnsi="Times New Roman"/>
          <w:sz w:val="28"/>
          <w:szCs w:val="28"/>
        </w:rPr>
        <w:t> сельского поселения</w:t>
      </w:r>
      <w:r w:rsidRPr="00772E8A">
        <w:rPr>
          <w:rFonts w:ascii="Times New Roman" w:hAnsi="Times New Roman"/>
          <w:sz w:val="28"/>
          <w:szCs w:val="28"/>
        </w:rPr>
        <w:t xml:space="preserve">. </w:t>
      </w: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772E8A">
        <w:rPr>
          <w:b/>
          <w:sz w:val="28"/>
          <w:szCs w:val="28"/>
        </w:rPr>
        <w:t>Общая площадь населенных пунктов:</w:t>
      </w:r>
      <w:bookmarkStart w:id="0" w:name="page19"/>
      <w:bookmarkEnd w:id="0"/>
    </w:p>
    <w:tbl>
      <w:tblPr>
        <w:tblW w:w="0" w:type="auto"/>
        <w:tblInd w:w="1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780"/>
        <w:gridCol w:w="3191"/>
      </w:tblGrid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Населенный пункт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Площадь Га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п. Кизнер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995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Лака-Тыжма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96,9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3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Батырево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29,8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4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Черново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11,1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5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Кочетло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28,1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6</w:t>
            </w: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Средняя Тыжма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70,3</w:t>
            </w:r>
          </w:p>
        </w:tc>
      </w:tr>
      <w:tr w:rsidR="001D2C30" w:rsidRPr="00772E8A" w:rsidTr="00504137">
        <w:tc>
          <w:tcPr>
            <w:tcW w:w="1188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191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1231,2</w:t>
            </w:r>
          </w:p>
        </w:tc>
      </w:tr>
    </w:tbl>
    <w:p w:rsidR="001D2C30" w:rsidRPr="00772E8A" w:rsidRDefault="001D2C30" w:rsidP="009D1C84">
      <w:pPr>
        <w:shd w:val="clear" w:color="auto" w:fill="FFFFFF"/>
        <w:ind w:firstLine="708"/>
        <w:textAlignment w:val="top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D2C30" w:rsidRPr="00772E8A" w:rsidRDefault="001D2C30" w:rsidP="009D1C84">
      <w:pPr>
        <w:shd w:val="clear" w:color="auto" w:fill="FFFFFF"/>
        <w:ind w:firstLine="708"/>
        <w:textAlignment w:val="top"/>
        <w:rPr>
          <w:rFonts w:ascii="Times New Roman" w:hAnsi="Times New Roman"/>
          <w:sz w:val="28"/>
          <w:szCs w:val="28"/>
          <w:shd w:val="clear" w:color="auto" w:fill="FFFFFF"/>
        </w:rPr>
      </w:pPr>
      <w:r w:rsidRPr="00772E8A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образование «Кизнерское» </w:t>
      </w:r>
      <w:r w:rsidRPr="00772E8A">
        <w:rPr>
          <w:rFonts w:ascii="Times New Roman" w:hAnsi="Times New Roman"/>
          <w:sz w:val="28"/>
          <w:szCs w:val="28"/>
        </w:rPr>
        <w:t>расположено на границе двух зон: лесной и лесостепной. Климат - умеренно-континентальный. Среднегодовая температура воздуха равна +2,5 °С с колебаниями от –14,2 °С в январе до +18,7 °С в июле. </w:t>
      </w:r>
      <w:r w:rsidRPr="00772E8A">
        <w:rPr>
          <w:rFonts w:ascii="Times New Roman" w:hAnsi="Times New Roman"/>
          <w:sz w:val="28"/>
          <w:szCs w:val="28"/>
          <w:shd w:val="clear" w:color="auto" w:fill="FFFFFF"/>
        </w:rPr>
        <w:t xml:space="preserve">Среднемесячный минимум февраля равен –32,4 °С, среднемесячная максимальная температура июля +34,2 °С.        </w:t>
      </w:r>
    </w:p>
    <w:p w:rsidR="001D2C30" w:rsidRPr="00772E8A" w:rsidRDefault="001D2C30" w:rsidP="009D1C84">
      <w:pPr>
        <w:shd w:val="clear" w:color="auto" w:fill="FFFFFF"/>
        <w:ind w:firstLine="720"/>
        <w:textAlignment w:val="top"/>
        <w:rPr>
          <w:rStyle w:val="apple-converted-space"/>
          <w:rFonts w:ascii="Times New Roman" w:hAnsi="Times New Roman"/>
          <w:color w:val="052635"/>
          <w:sz w:val="28"/>
          <w:szCs w:val="28"/>
          <w:shd w:val="clear" w:color="auto" w:fill="FFFFFF"/>
        </w:rPr>
      </w:pPr>
      <w:r w:rsidRPr="00772E8A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>Мощность снегового покрова 45—55 см. На малоснежных участках почва зимой промерзает до 1 м., а на заснеженных до 65 — 90 см в глубину. Среднегодовое коли</w:t>
      </w:r>
      <w:r w:rsidRPr="00772E8A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softHyphen/>
        <w:t>чество осадков составляет до 400—450 мм, причём за вегетационный период выпадает до 300 мм.</w:t>
      </w:r>
      <w:r w:rsidRPr="00772E8A">
        <w:rPr>
          <w:rStyle w:val="apple-converted-space"/>
          <w:rFonts w:ascii="Times New Roman" w:hAnsi="Times New Roman"/>
          <w:color w:val="052635"/>
          <w:sz w:val="28"/>
          <w:szCs w:val="28"/>
          <w:shd w:val="clear" w:color="auto" w:fill="FFFFFF"/>
        </w:rPr>
        <w:t> </w:t>
      </w:r>
    </w:p>
    <w:p w:rsidR="001D2C30" w:rsidRPr="00772E8A" w:rsidRDefault="001D2C30" w:rsidP="009D1C84">
      <w:pPr>
        <w:shd w:val="clear" w:color="auto" w:fill="FFFFFF"/>
        <w:ind w:firstLine="720"/>
        <w:textAlignment w:val="top"/>
        <w:rPr>
          <w:rFonts w:ascii="Times New Roman" w:hAnsi="Times New Roman"/>
          <w:sz w:val="28"/>
          <w:szCs w:val="28"/>
        </w:rPr>
      </w:pPr>
      <w:r w:rsidRPr="00772E8A">
        <w:rPr>
          <w:rFonts w:ascii="Times New Roman" w:hAnsi="Times New Roman"/>
          <w:sz w:val="28"/>
          <w:szCs w:val="28"/>
        </w:rPr>
        <w:t>Рельеф территории поселения слабоволнистый с наличием различной конфигурации возвышенностей и небольших холмовидных повышений, есть и равнины. Почвы довольно однородны. Они представлены, главным образом, древесно-подзолистыми разновидностями различной степени оподзоленности, в основном сильно- и среднеподзолистыми, преимущественно легкосуглинистого и супесчаного механического  состава.</w:t>
      </w:r>
    </w:p>
    <w:p w:rsidR="001D2C30" w:rsidRPr="00772E8A" w:rsidRDefault="001D2C30" w:rsidP="009D1C84">
      <w:pPr>
        <w:shd w:val="clear" w:color="auto" w:fill="FFFFFF"/>
        <w:ind w:firstLine="708"/>
        <w:textAlignment w:val="top"/>
        <w:rPr>
          <w:rFonts w:ascii="Times New Roman" w:hAnsi="Times New Roman"/>
          <w:sz w:val="28"/>
          <w:szCs w:val="28"/>
        </w:rPr>
      </w:pPr>
      <w:r w:rsidRPr="00772E8A">
        <w:rPr>
          <w:rFonts w:ascii="Times New Roman" w:hAnsi="Times New Roman"/>
          <w:sz w:val="28"/>
          <w:szCs w:val="28"/>
        </w:rPr>
        <w:t>По всей растительности муниципальное образование «Кизнерское» относится к подзоне лесов широколиственных. Растительность на территории представлена четырьмя основными группами: лесная, полевая,  луговая, кустарниковая.</w:t>
      </w:r>
    </w:p>
    <w:p w:rsidR="001D2C30" w:rsidRDefault="001D2C30" w:rsidP="009D1C84">
      <w:pPr>
        <w:shd w:val="clear" w:color="auto" w:fill="FFFFFF"/>
        <w:ind w:firstLine="708"/>
        <w:textAlignment w:val="top"/>
        <w:rPr>
          <w:rFonts w:ascii="Times New Roman" w:hAnsi="Times New Roman"/>
          <w:sz w:val="28"/>
          <w:szCs w:val="28"/>
        </w:rPr>
      </w:pPr>
      <w:r w:rsidRPr="00772E8A">
        <w:rPr>
          <w:rFonts w:ascii="Times New Roman" w:hAnsi="Times New Roman"/>
          <w:sz w:val="28"/>
          <w:szCs w:val="28"/>
        </w:rPr>
        <w:t>Гидрографическая сеть  развита сравнительно хорошо. Гидрогеологические условия данного поселения характеризуются распространением водоносных горизонтов в казанских отложениях и, главным образом, в отложениях верхнеказанского подъяруса. Этот водоносный горизонт и является основным для водоснабжения. Мощность водоносного горизонта верхнеказанского подъяруса в среднем составляет 12-4м. Глубина залегания верхнего уровня вод 25—100 м. Водоносный горизонт малодебитный и в среднем равен 1 литру в секунду.</w:t>
      </w:r>
    </w:p>
    <w:p w:rsidR="001D2C30" w:rsidRPr="00772E8A" w:rsidRDefault="001D2C30" w:rsidP="009D1C84">
      <w:pPr>
        <w:shd w:val="clear" w:color="auto" w:fill="FFFFFF"/>
        <w:ind w:firstLine="708"/>
        <w:textAlignment w:val="top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2621"/>
        <w:gridCol w:w="1577"/>
        <w:gridCol w:w="1577"/>
        <w:gridCol w:w="1577"/>
        <w:gridCol w:w="1577"/>
      </w:tblGrid>
      <w:tr w:rsidR="001D2C30" w:rsidRPr="00772E8A" w:rsidTr="00504137">
        <w:tc>
          <w:tcPr>
            <w:tcW w:w="646" w:type="dxa"/>
            <w:vMerge w:val="restart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749" w:type="dxa"/>
            <w:vMerge w:val="restart"/>
            <w:vAlign w:val="center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Населенный пункт</w:t>
            </w:r>
          </w:p>
        </w:tc>
        <w:tc>
          <w:tcPr>
            <w:tcW w:w="6720" w:type="dxa"/>
            <w:gridSpan w:val="4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Численность (человек)</w:t>
            </w:r>
          </w:p>
        </w:tc>
      </w:tr>
      <w:tr w:rsidR="001D2C30" w:rsidRPr="00772E8A" w:rsidTr="00504137">
        <w:tc>
          <w:tcPr>
            <w:tcW w:w="646" w:type="dxa"/>
            <w:vMerge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9" w:type="dxa"/>
            <w:vMerge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2011 год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2012 год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2013 год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2014 год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п. Кизнер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9507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9476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9590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9834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Лака-Тыжма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757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756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779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747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3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Батырево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51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56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56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41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4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Черново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5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Кочетло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15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13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13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11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6</w:t>
            </w: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д. Средняя Тыжма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24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23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24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2E8A">
              <w:rPr>
                <w:sz w:val="28"/>
                <w:szCs w:val="28"/>
              </w:rPr>
              <w:t>21</w:t>
            </w:r>
          </w:p>
        </w:tc>
      </w:tr>
      <w:tr w:rsidR="001D2C30" w:rsidRPr="00772E8A" w:rsidTr="00504137">
        <w:tc>
          <w:tcPr>
            <w:tcW w:w="646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9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10356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10326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10464</w:t>
            </w:r>
          </w:p>
        </w:tc>
        <w:tc>
          <w:tcPr>
            <w:tcW w:w="1680" w:type="dxa"/>
          </w:tcPr>
          <w:p w:rsidR="001D2C30" w:rsidRPr="00772E8A" w:rsidRDefault="001D2C30" w:rsidP="00504137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772E8A">
              <w:rPr>
                <w:b/>
                <w:sz w:val="28"/>
                <w:szCs w:val="28"/>
              </w:rPr>
              <w:t>10655</w:t>
            </w:r>
          </w:p>
        </w:tc>
      </w:tr>
    </w:tbl>
    <w:p w:rsidR="001D2C30" w:rsidRPr="00772E8A" w:rsidRDefault="001D2C30" w:rsidP="00772E8A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772E8A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72E8A">
        <w:rPr>
          <w:b/>
          <w:sz w:val="28"/>
          <w:szCs w:val="28"/>
        </w:rPr>
        <w:tab/>
        <w:t>Численность населения в разрезе по населенным пунктам:</w:t>
      </w:r>
    </w:p>
    <w:p w:rsidR="001D2C30" w:rsidRPr="00772E8A" w:rsidRDefault="001D2C30" w:rsidP="00772E8A">
      <w:pPr>
        <w:tabs>
          <w:tab w:val="left" w:pos="1275"/>
        </w:tabs>
        <w:ind w:left="142" w:right="44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9pt;margin-top:7.25pt;width:380.25pt;height:155.55pt;z-index:251658240">
            <v:imagedata r:id="rId10" o:title=""/>
            <w10:wrap type="square" side="right"/>
          </v:shape>
          <o:OLEObject Type="Embed" ProgID="MSGraph.Chart.8" ShapeID="_x0000_s1026" DrawAspect="Content" ObjectID="_1513063483" r:id="rId11">
            <o:FieldCodes>\s</o:FieldCodes>
          </o:OLEObject>
        </w:pict>
      </w: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left="142" w:right="441"/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pStyle w:val="NormalWeb"/>
        <w:shd w:val="clear" w:color="auto" w:fill="FFFFFF"/>
        <w:spacing w:before="120" w:beforeAutospacing="0" w:after="120" w:afterAutospacing="0" w:line="336" w:lineRule="atLeast"/>
        <w:ind w:firstLine="708"/>
        <w:rPr>
          <w:sz w:val="28"/>
          <w:szCs w:val="28"/>
        </w:rPr>
      </w:pPr>
      <w:r w:rsidRPr="00772E8A">
        <w:rPr>
          <w:sz w:val="28"/>
          <w:szCs w:val="28"/>
        </w:rPr>
        <w:t>На территории поселения проходит Горьковская железная дорога, направление «Екатеринбург-Казань-Москва», железнодорожная станция расположена в поселке Кизнер и автомобильная дорога муниципального значения «Кизнер-Грахово».</w:t>
      </w: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72E8A">
        <w:rPr>
          <w:b/>
          <w:sz w:val="28"/>
          <w:szCs w:val="28"/>
        </w:rPr>
        <w:t>Рис. 1. Местоположение поселения в структуре муниципального образования «Кизнерский район».</w:t>
      </w: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49.5pt;margin-top:2.6pt;width:533.5pt;height:585pt;z-index:251657216">
            <v:imagedata r:id="rId12" o:title=""/>
          </v:shape>
        </w:pict>
      </w: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left="180" w:firstLine="709"/>
        <w:rPr>
          <w:b/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1D2C30" w:rsidRPr="00772E8A" w:rsidRDefault="001D2C30" w:rsidP="009D1C84">
      <w:pPr>
        <w:pStyle w:val="NormalWeb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Pr="00772E8A" w:rsidRDefault="001D2C30" w:rsidP="009D1C84">
      <w:pPr>
        <w:rPr>
          <w:rFonts w:ascii="Times New Roman" w:hAnsi="Times New Roman"/>
          <w:sz w:val="28"/>
          <w:szCs w:val="28"/>
        </w:rPr>
      </w:pPr>
    </w:p>
    <w:p w:rsidR="001D2C30" w:rsidRDefault="001D2C30" w:rsidP="00AE3BDC">
      <w:pPr>
        <w:pStyle w:val="BodyTextIndent2"/>
        <w:widowControl w:val="0"/>
        <w:ind w:firstLine="709"/>
        <w:rPr>
          <w:sz w:val="28"/>
          <w:szCs w:val="28"/>
        </w:rPr>
      </w:pPr>
      <w:r w:rsidRPr="009964BB">
        <w:rPr>
          <w:sz w:val="28"/>
          <w:szCs w:val="28"/>
        </w:rPr>
        <w:t>Экономика сельского поселения имеет аграрную специализацию: сельское хозяйство является основной сферой приложения труда.</w:t>
      </w:r>
    </w:p>
    <w:p w:rsidR="001D2C30" w:rsidRPr="00201E27" w:rsidRDefault="001D2C30" w:rsidP="0036505A">
      <w:pPr>
        <w:pStyle w:val="BodyTextIndent2"/>
        <w:widowControl w:val="0"/>
        <w:ind w:firstLine="0"/>
        <w:rPr>
          <w:b/>
          <w:iCs/>
          <w:sz w:val="28"/>
          <w:szCs w:val="28"/>
        </w:rPr>
      </w:pPr>
      <w:r w:rsidRPr="00201E27">
        <w:rPr>
          <w:b/>
          <w:sz w:val="28"/>
          <w:szCs w:val="28"/>
        </w:rPr>
        <w:t>Электроснабжение.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Электроснабжение </w:t>
      </w:r>
      <w:r>
        <w:rPr>
          <w:color w:val="000000"/>
          <w:sz w:val="28"/>
          <w:szCs w:val="28"/>
        </w:rPr>
        <w:t xml:space="preserve">муниципального образования  </w:t>
      </w:r>
      <w:r w:rsidRPr="0075472F">
        <w:rPr>
          <w:color w:val="000000"/>
          <w:sz w:val="28"/>
          <w:szCs w:val="28"/>
        </w:rPr>
        <w:t xml:space="preserve"> осуществляется</w:t>
      </w:r>
      <w:r>
        <w:rPr>
          <w:color w:val="000000"/>
          <w:sz w:val="28"/>
          <w:szCs w:val="28"/>
        </w:rPr>
        <w:t xml:space="preserve">: ОАО «Электрические сети Удмуртии» и ОАО МРСК «Центра и приволжья» филиал Удмуртэнерго, «Южные электрические сети». </w:t>
      </w:r>
      <w:r w:rsidRPr="0075472F">
        <w:rPr>
          <w:color w:val="000000"/>
          <w:sz w:val="28"/>
          <w:szCs w:val="28"/>
        </w:rPr>
        <w:t xml:space="preserve">Техническое состояние электротехнического оборудования решающим образом определяет системную надежность в части электроснабжения. </w:t>
      </w:r>
    </w:p>
    <w:p w:rsidR="001D2C30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В настоящее время около </w:t>
      </w:r>
      <w:r w:rsidRPr="00BC38C1">
        <w:rPr>
          <w:color w:val="000000"/>
          <w:sz w:val="28"/>
          <w:szCs w:val="28"/>
        </w:rPr>
        <w:t>45</w:t>
      </w:r>
      <w:r w:rsidRPr="0075472F">
        <w:rPr>
          <w:color w:val="000000"/>
          <w:sz w:val="28"/>
          <w:szCs w:val="28"/>
        </w:rPr>
        <w:t>% оборудования электрических сетей выработало свой нормативный ресурс. Следует отметить, что более</w:t>
      </w:r>
      <w:r>
        <w:rPr>
          <w:color w:val="000000"/>
          <w:sz w:val="28"/>
          <w:szCs w:val="28"/>
        </w:rPr>
        <w:t xml:space="preserve"> 10 </w:t>
      </w:r>
      <w:r w:rsidRPr="0075472F">
        <w:rPr>
          <w:color w:val="000000"/>
          <w:sz w:val="28"/>
          <w:szCs w:val="28"/>
        </w:rPr>
        <w:t xml:space="preserve">% электротехнического оборудования эксплуатируется более </w:t>
      </w:r>
      <w:r w:rsidRPr="00BC38C1">
        <w:rPr>
          <w:color w:val="000000"/>
          <w:sz w:val="28"/>
          <w:szCs w:val="28"/>
        </w:rPr>
        <w:t>25</w:t>
      </w:r>
      <w:r w:rsidRPr="0075472F">
        <w:rPr>
          <w:color w:val="000000"/>
          <w:sz w:val="28"/>
          <w:szCs w:val="28"/>
        </w:rPr>
        <w:t xml:space="preserve"> лет, что соответствует полному физическому износу и требует замены. 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В связи с увеличением потребления электрической энергии бытовыми потребителями и строительства новых жилых домов, возрастает протяженность ЛЭП и увеличивается нагрузка на трансформаторные подстанции. 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Трансформаторные подстанции и линии электропередач построенные более 25 лет назад не удовлетворяют требованиям электроснабжения и безопасной эксплуатации в настоящее время. Мощностей трансформаторных подстанций недостаточно в настоящее время для обеспечения качественной электроэнергией потребителей. 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38CD">
        <w:rPr>
          <w:color w:val="000000"/>
          <w:sz w:val="28"/>
          <w:szCs w:val="28"/>
        </w:rPr>
        <w:t>Перспективное развитие жилищного фонда и объектов социально-бытового назначения Кизнерского района влечет за собой увеличение потребления электрической энергии,</w:t>
      </w:r>
      <w:r w:rsidRPr="0075472F">
        <w:rPr>
          <w:color w:val="000000"/>
          <w:sz w:val="28"/>
          <w:szCs w:val="28"/>
        </w:rPr>
        <w:t xml:space="preserve"> но существующие подстанции, принадлежащие </w:t>
      </w:r>
      <w:r>
        <w:rPr>
          <w:color w:val="000000"/>
          <w:sz w:val="28"/>
          <w:szCs w:val="28"/>
        </w:rPr>
        <w:t xml:space="preserve">ОАО «Электрические сети Удмуртии» и ОАО МРСК «Центра и приволжья» филиал Удмуртэнерго, П.О. «Южные электрические сети» </w:t>
      </w:r>
      <w:r w:rsidRPr="0075472F">
        <w:rPr>
          <w:color w:val="000000"/>
          <w:sz w:val="28"/>
          <w:szCs w:val="28"/>
        </w:rPr>
        <w:t xml:space="preserve"> </w:t>
      </w:r>
      <w:r w:rsidRPr="008438CD">
        <w:rPr>
          <w:color w:val="000000"/>
          <w:sz w:val="28"/>
          <w:szCs w:val="28"/>
        </w:rPr>
        <w:t>не в состоянии</w:t>
      </w:r>
      <w:r w:rsidRPr="0075472F">
        <w:rPr>
          <w:color w:val="000000"/>
          <w:sz w:val="28"/>
          <w:szCs w:val="28"/>
        </w:rPr>
        <w:t xml:space="preserve"> обеспечить запрашиваемую мощность. 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По причине износа оборудования происходят частые перебои в электроснабжении потребителей из-за аварийных отключений оборудования. Имеются многочисленные жалобы со стороны потребителей на качество электроэнергии. </w:t>
      </w:r>
    </w:p>
    <w:p w:rsidR="001D2C30" w:rsidRPr="0075472F" w:rsidRDefault="001D2C30" w:rsidP="00772E8A">
      <w:pPr>
        <w:pStyle w:val="NormalWeb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472F">
        <w:rPr>
          <w:color w:val="000000"/>
          <w:sz w:val="28"/>
          <w:szCs w:val="28"/>
        </w:rPr>
        <w:t xml:space="preserve">Выход из строя тех или иных элементов системы электроснабжения при определенных условиях может привести к нарушению функциональных свойств системы, к перерывам электроснабжения, различного рода ограничениям в потребности электроэнергии и недопустимому ухудшению ее параметров. </w:t>
      </w:r>
    </w:p>
    <w:p w:rsidR="001D2C30" w:rsidRPr="0036505A" w:rsidRDefault="001D2C30" w:rsidP="0036505A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36505A">
        <w:rPr>
          <w:b/>
          <w:sz w:val="28"/>
          <w:szCs w:val="28"/>
        </w:rPr>
        <w:t>Теплоснабжение.</w:t>
      </w:r>
    </w:p>
    <w:p w:rsidR="001D2C30" w:rsidRPr="00772E8A" w:rsidRDefault="001D2C30" w:rsidP="00772E8A">
      <w:pPr>
        <w:tabs>
          <w:tab w:val="left" w:pos="9899"/>
        </w:tabs>
        <w:ind w:left="142" w:right="-1" w:firstLine="708"/>
        <w:rPr>
          <w:rFonts w:ascii="Times New Roman" w:hAnsi="Times New Roman"/>
          <w:color w:val="000000"/>
          <w:sz w:val="28"/>
          <w:szCs w:val="28"/>
        </w:rPr>
      </w:pPr>
      <w:r w:rsidRPr="00772E8A">
        <w:rPr>
          <w:rFonts w:ascii="Times New Roman" w:hAnsi="Times New Roman"/>
          <w:b/>
          <w:sz w:val="28"/>
          <w:szCs w:val="28"/>
        </w:rPr>
        <w:t xml:space="preserve"> </w:t>
      </w:r>
      <w:r w:rsidRPr="00772E8A">
        <w:rPr>
          <w:rFonts w:ascii="Times New Roman" w:hAnsi="Times New Roman"/>
          <w:color w:val="000000"/>
          <w:sz w:val="28"/>
          <w:szCs w:val="28"/>
        </w:rPr>
        <w:t>Теплоснабжение жилой и общественной застройки на территории муниципального образования «Кизнерское» осуществляется по смешанной схеме. Теплоснабжение ряда зданий общественно-деловой застройки на территории поселения, осуществляется от индивидуальных источников теплоснабжения (встроенных топочных), работающих на твердых и газообразных видах топлива.</w:t>
      </w:r>
    </w:p>
    <w:p w:rsidR="001D2C30" w:rsidRPr="00772E8A" w:rsidRDefault="001D2C30" w:rsidP="00772E8A">
      <w:pPr>
        <w:tabs>
          <w:tab w:val="left" w:pos="9899"/>
        </w:tabs>
        <w:ind w:left="142" w:right="-1" w:firstLine="708"/>
        <w:rPr>
          <w:rFonts w:ascii="Times New Roman" w:hAnsi="Times New Roman"/>
          <w:color w:val="000000"/>
          <w:sz w:val="28"/>
          <w:szCs w:val="28"/>
        </w:rPr>
      </w:pPr>
      <w:r w:rsidRPr="00772E8A">
        <w:rPr>
          <w:rFonts w:ascii="Times New Roman" w:hAnsi="Times New Roman"/>
          <w:color w:val="000000"/>
          <w:sz w:val="28"/>
          <w:szCs w:val="28"/>
        </w:rPr>
        <w:t>Теплоснабжение индивидуальной жилой застройки осуществляется от индивидуальных отопительных систем (печи, камины, котлы) работающих преимущественно на дровах и газе. Теплоснабжение в муниципальном образовании «Кизнерское» осуществляется от  9 котельных,  к которым подключены общественные здания и часть многоквартирного жилого фонда. Обслуживание  котельных и тепловых сетей на территории муниципального образования «Кизнерское» осуществляет МУП «Кизнерский коммунальный комплекс». Краткая характеристика системы теплоснабжения представлена в  таблице №1.</w:t>
      </w:r>
    </w:p>
    <w:p w:rsidR="001D2C30" w:rsidRPr="00772E8A" w:rsidRDefault="001D2C30" w:rsidP="00772E8A">
      <w:pPr>
        <w:tabs>
          <w:tab w:val="left" w:pos="9899"/>
        </w:tabs>
        <w:ind w:left="142" w:right="-1" w:firstLine="708"/>
        <w:jc w:val="right"/>
        <w:rPr>
          <w:rFonts w:ascii="Times New Roman" w:hAnsi="Times New Roman"/>
          <w:b/>
          <w:sz w:val="28"/>
          <w:szCs w:val="28"/>
        </w:rPr>
      </w:pPr>
      <w:r w:rsidRPr="00772E8A">
        <w:rPr>
          <w:rFonts w:ascii="Times New Roman" w:hAnsi="Times New Roman"/>
          <w:b/>
          <w:sz w:val="28"/>
          <w:szCs w:val="28"/>
        </w:rPr>
        <w:t>Таблица №1</w:t>
      </w:r>
    </w:p>
    <w:tbl>
      <w:tblPr>
        <w:tblW w:w="10440" w:type="dxa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72"/>
        <w:gridCol w:w="1620"/>
        <w:gridCol w:w="1346"/>
        <w:gridCol w:w="1411"/>
        <w:gridCol w:w="1203"/>
        <w:gridCol w:w="1440"/>
      </w:tblGrid>
      <w:tr w:rsidR="001D2C30" w:rsidRPr="00772E8A" w:rsidTr="00772E8A">
        <w:tc>
          <w:tcPr>
            <w:tcW w:w="648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72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Котельная</w:t>
            </w:r>
          </w:p>
        </w:tc>
        <w:tc>
          <w:tcPr>
            <w:tcW w:w="1620" w:type="dxa"/>
            <w:vMerge w:val="restart"/>
          </w:tcPr>
          <w:p w:rsidR="001D2C30" w:rsidRPr="003E5873" w:rsidRDefault="001D2C30" w:rsidP="00772E8A">
            <w:pPr>
              <w:tabs>
                <w:tab w:val="left" w:pos="97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Тип и марка котлов / количество</w:t>
            </w:r>
          </w:p>
        </w:tc>
        <w:tc>
          <w:tcPr>
            <w:tcW w:w="2757" w:type="dxa"/>
            <w:gridSpan w:val="2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Вид топлива / расход на 1 Гкал, м</w:t>
            </w:r>
            <w:r w:rsidRPr="003E5873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03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 Гкал/час</w:t>
            </w:r>
          </w:p>
        </w:tc>
        <w:tc>
          <w:tcPr>
            <w:tcW w:w="1440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Присоединенная нагрузка Гкал/час</w:t>
            </w:r>
          </w:p>
        </w:tc>
      </w:tr>
      <w:tr w:rsidR="001D2C30" w:rsidRPr="00772E8A" w:rsidTr="00772E8A">
        <w:trPr>
          <w:trHeight w:val="1186"/>
        </w:trPr>
        <w:tc>
          <w:tcPr>
            <w:tcW w:w="648" w:type="dxa"/>
            <w:vMerge/>
          </w:tcPr>
          <w:p w:rsidR="001D2C30" w:rsidRPr="003E5873" w:rsidRDefault="001D2C30" w:rsidP="005041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72" w:type="dxa"/>
            <w:vMerge/>
          </w:tcPr>
          <w:p w:rsidR="001D2C30" w:rsidRPr="003E5873" w:rsidRDefault="001D2C30" w:rsidP="005041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1D2C30" w:rsidRPr="003E5873" w:rsidRDefault="001D2C30" w:rsidP="005041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411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Резервное</w:t>
            </w:r>
          </w:p>
        </w:tc>
        <w:tc>
          <w:tcPr>
            <w:tcW w:w="1203" w:type="dxa"/>
            <w:vMerge/>
          </w:tcPr>
          <w:p w:rsidR="001D2C30" w:rsidRPr="003E5873" w:rsidRDefault="001D2C30" w:rsidP="005041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1D2C30" w:rsidRPr="003E5873" w:rsidRDefault="001D2C30" w:rsidP="0050413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№1 п. Кизнер, ул. Ворошилова 44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КВа-1,25Гс/5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5,375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№2 п. Кизнер, ул. Подлесная 1 «Б»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КВа-1,25Гс/2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КСВ-1,86Г/4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8,98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№3 п. Кизнер, ул. Кизнерская 79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КВа-0,63Гс/4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0,851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№5 п. Кизнер, ул. Санаторная 1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Logano SK745-1200/2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Logano SK745-1400/1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3,27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2,73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№6 п. Кизнер, ул. Гоголя 4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Е-1/9Т/3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КВа-0,63/1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0,63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№13 п. Кизнер, ул. Садовая 2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КВа-0,05Гн микро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NEW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50/1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0,083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0,067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№15 п. Кизнер ул. Чайковского 62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КУМ-5/2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Каменный уголь/198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0,073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№18 п. Кизнер ул. Савина 3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Logano SK745-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820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2,12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  <w:tr w:rsidR="001D2C30" w:rsidRPr="00772E8A" w:rsidTr="00772E8A">
        <w:tc>
          <w:tcPr>
            <w:tcW w:w="6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Котельная №19 п. Кизнер ул. Карла Маркса - 1 «А»</w:t>
            </w:r>
          </w:p>
        </w:tc>
        <w:tc>
          <w:tcPr>
            <w:tcW w:w="162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КВГ-500/2</w:t>
            </w:r>
          </w:p>
        </w:tc>
        <w:tc>
          <w:tcPr>
            <w:tcW w:w="1346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Природный газ/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411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203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440" w:type="dxa"/>
            <w:vAlign w:val="center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</w:tbl>
    <w:p w:rsidR="001D2C30" w:rsidRPr="00772E8A" w:rsidRDefault="001D2C30" w:rsidP="00772E8A">
      <w:pPr>
        <w:jc w:val="right"/>
        <w:rPr>
          <w:rFonts w:ascii="Times New Roman" w:hAnsi="Times New Roman"/>
          <w:b/>
          <w:sz w:val="28"/>
          <w:szCs w:val="28"/>
        </w:rPr>
      </w:pPr>
    </w:p>
    <w:p w:rsidR="001D2C30" w:rsidRPr="00772E8A" w:rsidRDefault="001D2C30" w:rsidP="00772E8A">
      <w:pPr>
        <w:ind w:firstLine="708"/>
        <w:rPr>
          <w:rFonts w:ascii="Times New Roman" w:hAnsi="Times New Roman"/>
          <w:sz w:val="28"/>
          <w:szCs w:val="28"/>
        </w:rPr>
      </w:pPr>
      <w:r w:rsidRPr="00772E8A">
        <w:rPr>
          <w:rFonts w:ascii="Times New Roman" w:hAnsi="Times New Roman"/>
          <w:sz w:val="28"/>
          <w:szCs w:val="28"/>
        </w:rPr>
        <w:t xml:space="preserve"> Протяженность тепловых сетей МУП «Кизнерский коммунальный комплекс» расположенных в муниципальном образовании «Кизнерское» составляет 9643 м в подземном исполнении канальной и безканальной прокладки.</w:t>
      </w:r>
    </w:p>
    <w:p w:rsidR="001D2C30" w:rsidRPr="00772E8A" w:rsidRDefault="001D2C30" w:rsidP="00772E8A">
      <w:p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772E8A">
        <w:rPr>
          <w:rFonts w:ascii="Times New Roman" w:hAnsi="Times New Roman"/>
          <w:b/>
          <w:sz w:val="28"/>
          <w:szCs w:val="28"/>
        </w:rPr>
        <w:t xml:space="preserve"> </w:t>
      </w:r>
      <w:r w:rsidRPr="00772E8A">
        <w:rPr>
          <w:rFonts w:ascii="Times New Roman" w:hAnsi="Times New Roman"/>
          <w:b/>
          <w:sz w:val="28"/>
          <w:szCs w:val="28"/>
        </w:rPr>
        <w:tab/>
      </w:r>
      <w:r w:rsidRPr="00772E8A">
        <w:rPr>
          <w:rFonts w:ascii="Times New Roman" w:eastAsia="TimesNewRomanPSMT" w:hAnsi="Times New Roman"/>
          <w:sz w:val="28"/>
          <w:szCs w:val="28"/>
        </w:rPr>
        <w:t xml:space="preserve">Теплоносителем систем теплоснабжения от котельных для систем отопления  является горячая вода с температурным графиком 80/60 </w:t>
      </w:r>
      <w:r w:rsidRPr="00772E8A">
        <w:rPr>
          <w:rFonts w:ascii="Times New Roman" w:hAnsi="Times New Roman"/>
          <w:sz w:val="28"/>
          <w:szCs w:val="28"/>
          <w:shd w:val="clear" w:color="auto" w:fill="FFFFFF"/>
        </w:rPr>
        <w:t>°С</w:t>
      </w:r>
      <w:r w:rsidRPr="00772E8A">
        <w:rPr>
          <w:rFonts w:ascii="Times New Roman" w:eastAsia="TimesNewRomanPSMT" w:hAnsi="Times New Roman"/>
          <w:sz w:val="28"/>
          <w:szCs w:val="28"/>
        </w:rPr>
        <w:t xml:space="preserve">. </w:t>
      </w:r>
    </w:p>
    <w:p w:rsidR="001D2C30" w:rsidRPr="00772E8A" w:rsidRDefault="001D2C30" w:rsidP="00772E8A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sz w:val="28"/>
          <w:szCs w:val="28"/>
        </w:rPr>
      </w:pPr>
      <w:r w:rsidRPr="00772E8A">
        <w:rPr>
          <w:rFonts w:ascii="Times New Roman" w:hAnsi="Times New Roman"/>
          <w:sz w:val="28"/>
          <w:szCs w:val="28"/>
        </w:rPr>
        <w:t>Система централизованного теплоснабжения от котельных МУП «Кизнерский коммунальный комплекс»  двухтрубная, закрытая, независимая.</w:t>
      </w:r>
    </w:p>
    <w:p w:rsidR="001D2C30" w:rsidRDefault="001D2C30" w:rsidP="004028DD">
      <w:pPr>
        <w:pStyle w:val="NormalWeb"/>
        <w:tabs>
          <w:tab w:val="left" w:pos="1985"/>
        </w:tabs>
        <w:spacing w:before="0" w:beforeAutospacing="0" w:after="0" w:afterAutospacing="0"/>
        <w:rPr>
          <w:b/>
          <w:sz w:val="28"/>
          <w:szCs w:val="28"/>
        </w:rPr>
      </w:pPr>
    </w:p>
    <w:p w:rsidR="001D2C30" w:rsidRPr="0036505A" w:rsidRDefault="001D2C30" w:rsidP="004028DD">
      <w:pPr>
        <w:pStyle w:val="NormalWeb"/>
        <w:tabs>
          <w:tab w:val="left" w:pos="1985"/>
        </w:tabs>
        <w:spacing w:before="0" w:beforeAutospacing="0" w:after="0" w:afterAutospacing="0"/>
        <w:rPr>
          <w:b/>
          <w:sz w:val="28"/>
          <w:szCs w:val="28"/>
        </w:rPr>
      </w:pPr>
      <w:r w:rsidRPr="0036505A">
        <w:rPr>
          <w:b/>
          <w:sz w:val="28"/>
          <w:szCs w:val="28"/>
        </w:rPr>
        <w:t>Водоснабжение.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Из 6 населенных пунктов входящих в состав муниципального образования «Кизнерское» централизованное водоснабжение имеется только в 2 населенных пунктах п. Кизнер и д. Лака-Тыжма. Данные системы являются локальными и не зависят друг от друга. Водоснабжение  д. Батырево, д. Черново,  д. Кочетло  и  д. Средняя Тыжма осуществляется от шахтных колодцев общего и частного пользования и частные скважины. Подключение  данных населенных пунктов к централизованному водоснабжению считается не целесообразным. 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Водоснабжение п. Кизнер и д. Лака-Тыжма осуществляется от  11 артезианских скважин оборудованных водонапорными башнями, производительность каждой в среднем составляет 10 м</w:t>
      </w:r>
      <w:r w:rsidRPr="003E5873">
        <w:rPr>
          <w:rFonts w:ascii="Times New Roman" w:hAnsi="Times New Roman"/>
          <w:sz w:val="28"/>
          <w:szCs w:val="28"/>
          <w:vertAlign w:val="superscript"/>
        </w:rPr>
        <w:t>3</w:t>
      </w:r>
      <w:r w:rsidRPr="003E5873">
        <w:rPr>
          <w:rFonts w:ascii="Times New Roman" w:hAnsi="Times New Roman"/>
          <w:sz w:val="28"/>
          <w:szCs w:val="28"/>
        </w:rPr>
        <w:t>/ч.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Общая протяженность сетей водоснабжения  – 51 км, износ которых составляет более 60%.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Существующие сети водоснабжения разделены на 7 самостоятельных систем: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ул. Высотная 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ул. Пихтовая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д. Лака – Тыжма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п. Строителей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южная часть п. Кизнер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северная часть п. Кизнер</w:t>
      </w:r>
    </w:p>
    <w:p w:rsidR="001D2C30" w:rsidRPr="003E5873" w:rsidRDefault="001D2C30" w:rsidP="003E58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п. Льнозавод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Для целей пожаротушения на существующих водопроводных сетях установлены 107 пожарных гидрантов.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Гарантирующей  организацией в сфере холодного водоснабжения  и водоотведения муниципального образования «Кизнерское» является ООО  «Водоканал Кизнерского района».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Вода из артезианских скважин подается населению без специальной водообработки: обезфторивания, водоумягчения и т.д. 2 раза в год Администрацией  муниципального образования «Кизнерское» проводится  отбор проб воды из разводящих сетей для анализа по санитарно-химическим и микробиологическим показателям. На сегодняшний день вода  соответствует требованиям СанПиН 2.1.4.1074-01.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Основные проблемы системы водоснабжения муниципального образования «Кизнерское»: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1. Большой процент физического износа системы водоснабжения. 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2. Устаревшее, не энергоэффективное оборудование. 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3. Большие потери воды при передаче потребителю. 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4. Слабая материальная база предприятий водоснабжения.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Характеристика водопроводных сетей и сооружений д. Лака-Тыжма представлена в таблице №1.</w:t>
      </w:r>
    </w:p>
    <w:p w:rsidR="001D2C30" w:rsidRPr="003E5873" w:rsidRDefault="001D2C30" w:rsidP="003E5873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C30109">
        <w:rPr>
          <w:rFonts w:ascii="Times New Roman" w:hAnsi="Times New Roman"/>
          <w:b/>
          <w:sz w:val="24"/>
          <w:szCs w:val="24"/>
        </w:rPr>
        <w:t xml:space="preserve"> </w:t>
      </w:r>
      <w:r w:rsidRPr="003E5873">
        <w:rPr>
          <w:rFonts w:ascii="Times New Roman" w:hAnsi="Times New Roman"/>
          <w:b/>
          <w:sz w:val="28"/>
          <w:szCs w:val="28"/>
        </w:rPr>
        <w:t xml:space="preserve">Таблица №1 </w:t>
      </w:r>
    </w:p>
    <w:tbl>
      <w:tblPr>
        <w:tblStyle w:val="TableGrid"/>
        <w:tblW w:w="11340" w:type="dxa"/>
        <w:tblInd w:w="-1411" w:type="dxa"/>
        <w:tblLayout w:type="fixed"/>
        <w:tblLook w:val="01E0"/>
      </w:tblPr>
      <w:tblGrid>
        <w:gridCol w:w="560"/>
        <w:gridCol w:w="1349"/>
        <w:gridCol w:w="1776"/>
        <w:gridCol w:w="1103"/>
        <w:gridCol w:w="1152"/>
        <w:gridCol w:w="1260"/>
        <w:gridCol w:w="1548"/>
        <w:gridCol w:w="1332"/>
        <w:gridCol w:w="1260"/>
      </w:tblGrid>
      <w:tr w:rsidR="001D2C30" w:rsidRPr="003E5873" w:rsidTr="003E5873">
        <w:tc>
          <w:tcPr>
            <w:tcW w:w="560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49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Номер скважины</w:t>
            </w:r>
          </w:p>
        </w:tc>
        <w:tc>
          <w:tcPr>
            <w:tcW w:w="1776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Место расположения</w:t>
            </w:r>
          </w:p>
        </w:tc>
        <w:tc>
          <w:tcPr>
            <w:tcW w:w="1103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Год бурения</w:t>
            </w:r>
          </w:p>
        </w:tc>
        <w:tc>
          <w:tcPr>
            <w:tcW w:w="1152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Глубина скважины (м)</w:t>
            </w:r>
          </w:p>
        </w:tc>
        <w:tc>
          <w:tcPr>
            <w:tcW w:w="1260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Марка насоса</w:t>
            </w:r>
          </w:p>
        </w:tc>
        <w:tc>
          <w:tcPr>
            <w:tcW w:w="1548" w:type="dxa"/>
            <w:vMerge w:val="restart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Емкость водонапорной башни м</w:t>
            </w:r>
            <w:r w:rsidRPr="003E5873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92" w:type="dxa"/>
            <w:gridSpan w:val="2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Протяженность сетей водоснабжения (км)</w:t>
            </w:r>
          </w:p>
        </w:tc>
      </w:tr>
      <w:tr w:rsidR="001D2C30" w:rsidRPr="003E5873" w:rsidTr="003E5873">
        <w:tc>
          <w:tcPr>
            <w:tcW w:w="560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 xml:space="preserve">Полиэтилен 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873">
              <w:rPr>
                <w:rFonts w:ascii="Times New Roman" w:hAnsi="Times New Roman"/>
                <w:b/>
                <w:sz w:val="24"/>
                <w:szCs w:val="24"/>
              </w:rPr>
              <w:t>Сталь</w:t>
            </w:r>
          </w:p>
        </w:tc>
      </w:tr>
      <w:tr w:rsidR="001D2C30" w:rsidRPr="003E5873" w:rsidTr="003E5873">
        <w:tc>
          <w:tcPr>
            <w:tcW w:w="5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3064</w:t>
            </w:r>
          </w:p>
        </w:tc>
        <w:tc>
          <w:tcPr>
            <w:tcW w:w="1776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д. Лака-Тыжма, ул. Пихтовая</w:t>
            </w:r>
          </w:p>
        </w:tc>
        <w:tc>
          <w:tcPr>
            <w:tcW w:w="1103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5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ЭЦВ 6-10-110</w:t>
            </w:r>
          </w:p>
        </w:tc>
        <w:tc>
          <w:tcPr>
            <w:tcW w:w="15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3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1500,0 м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110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1458,0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м,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</w:tr>
      <w:tr w:rsidR="001D2C30" w:rsidRPr="003E5873" w:rsidTr="003E5873">
        <w:tc>
          <w:tcPr>
            <w:tcW w:w="5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2260</w:t>
            </w:r>
          </w:p>
        </w:tc>
        <w:tc>
          <w:tcPr>
            <w:tcW w:w="1776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д. Лака-Тыжма, ул. Зимняя</w:t>
            </w:r>
          </w:p>
        </w:tc>
        <w:tc>
          <w:tcPr>
            <w:tcW w:w="1103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  <w:tc>
          <w:tcPr>
            <w:tcW w:w="115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ЭЦВ 6-10-110</w:t>
            </w:r>
          </w:p>
        </w:tc>
        <w:tc>
          <w:tcPr>
            <w:tcW w:w="15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000,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м,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C30" w:rsidRPr="003E5873" w:rsidTr="003E5873">
        <w:tc>
          <w:tcPr>
            <w:tcW w:w="5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9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776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д. Лака-Тыжма, (Телевышка)</w:t>
            </w:r>
          </w:p>
        </w:tc>
        <w:tc>
          <w:tcPr>
            <w:tcW w:w="1103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15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1548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32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1300 м,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63 мм</w:t>
            </w:r>
          </w:p>
        </w:tc>
        <w:tc>
          <w:tcPr>
            <w:tcW w:w="1260" w:type="dxa"/>
          </w:tcPr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8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D2C30" w:rsidRPr="00C30109" w:rsidRDefault="001D2C30" w:rsidP="003E5873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Характеристика водопроводных сетей и сооружений п. Кизнер представлена в таблице №2, таблице №3</w:t>
      </w:r>
    </w:p>
    <w:p w:rsidR="001D2C30" w:rsidRPr="003E5873" w:rsidRDefault="001D2C30" w:rsidP="003E5873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3E5873">
        <w:rPr>
          <w:rFonts w:ascii="Times New Roman" w:hAnsi="Times New Roman"/>
          <w:b/>
          <w:sz w:val="28"/>
          <w:szCs w:val="28"/>
        </w:rPr>
        <w:t xml:space="preserve"> </w:t>
      </w:r>
      <w:bookmarkStart w:id="1" w:name="OLE_LINK3"/>
      <w:bookmarkStart w:id="2" w:name="OLE_LINK4"/>
      <w:r w:rsidRPr="003E5873">
        <w:rPr>
          <w:rFonts w:ascii="Times New Roman" w:hAnsi="Times New Roman"/>
          <w:b/>
          <w:sz w:val="28"/>
          <w:szCs w:val="28"/>
        </w:rPr>
        <w:t xml:space="preserve">Таблица №2 </w:t>
      </w:r>
    </w:p>
    <w:tbl>
      <w:tblPr>
        <w:tblStyle w:val="TableGrid"/>
        <w:tblW w:w="11520" w:type="dxa"/>
        <w:tblInd w:w="-1501" w:type="dxa"/>
        <w:tblLook w:val="01E0"/>
      </w:tblPr>
      <w:tblGrid>
        <w:gridCol w:w="2394"/>
        <w:gridCol w:w="2234"/>
        <w:gridCol w:w="2392"/>
        <w:gridCol w:w="2160"/>
        <w:gridCol w:w="2340"/>
      </w:tblGrid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Номер скважины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361C">
              <w:rPr>
                <w:rFonts w:ascii="Times New Roman" w:hAnsi="Times New Roman"/>
                <w:sz w:val="24"/>
                <w:szCs w:val="24"/>
              </w:rPr>
              <w:t>70520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48-96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1738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расположения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ул. Леспромхозовская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район индивидуальной застройки (Льнозавод)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ул. Вокзальная 1 (База РайПо)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ул. Чапаева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бурения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1988 год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1996 год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1969 год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1959 год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Глубина скважины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 м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м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 м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м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Марка насоса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6-10-110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6-10-110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6-10-80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6-16-25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Емкость водонапорной башни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92" w:type="dxa"/>
          </w:tcPr>
          <w:p w:rsidR="001D2C30" w:rsidRPr="00976C76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0" w:type="dxa"/>
          </w:tcPr>
          <w:p w:rsidR="001D2C30" w:rsidRPr="00C31B0A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0" w:type="dxa"/>
          </w:tcPr>
          <w:p w:rsidR="001D2C30" w:rsidRPr="00FB5A97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Протяженность сетей водоснабжения (м) </w:t>
            </w:r>
          </w:p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1608,8 м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3976,4 м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1416,6 м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1246,0 м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Сталь (м) 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1D2C30" w:rsidRPr="00150E7B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218,85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50 мм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6,85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159 мм</w:t>
            </w:r>
          </w:p>
          <w:p w:rsidR="001D2C30" w:rsidRPr="00F447CE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271,7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100 мм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Полиэтилен (м)</w:t>
            </w:r>
          </w:p>
        </w:tc>
        <w:tc>
          <w:tcPr>
            <w:tcW w:w="2234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635,75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Ø160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Pr="00976C76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109,55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63 мм</w:t>
            </w:r>
          </w:p>
          <w:p w:rsidR="001D2C30" w:rsidRPr="00976C76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863,5 м -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110 мм</w:t>
            </w:r>
          </w:p>
        </w:tc>
        <w:tc>
          <w:tcPr>
            <w:tcW w:w="2392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650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50 мм</w:t>
            </w:r>
          </w:p>
          <w:p w:rsidR="001D2C30" w:rsidRPr="003E587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540,4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100 мм</w:t>
            </w:r>
          </w:p>
          <w:p w:rsidR="001D2C30" w:rsidRPr="00880F1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2524,6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110 мм</w:t>
            </w:r>
          </w:p>
        </w:tc>
        <w:tc>
          <w:tcPr>
            <w:tcW w:w="216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1294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Ø110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Pr="00FB5A97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122,6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50 мм</w:t>
            </w:r>
          </w:p>
          <w:p w:rsidR="001D2C30" w:rsidRPr="00FB5A97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760,55 м –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Ø160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20,5 м -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50 мм</w:t>
            </w:r>
          </w:p>
          <w:p w:rsidR="001D2C30" w:rsidRPr="00F447CE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186,4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110 мм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Чугун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1D2C30" w:rsidRPr="00150E7B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68,35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125 мм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смотровых колодцев (шт.)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1D2C30" w:rsidRPr="00F447CE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1D2C30" w:rsidTr="003E5873">
        <w:tc>
          <w:tcPr>
            <w:tcW w:w="2394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задвижек и вентилей (шт.)</w:t>
            </w:r>
          </w:p>
        </w:tc>
        <w:tc>
          <w:tcPr>
            <w:tcW w:w="2234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1D2C30" w:rsidRPr="00F447CE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</w:tbl>
    <w:bookmarkEnd w:id="1"/>
    <w:bookmarkEnd w:id="2"/>
    <w:p w:rsidR="001D2C30" w:rsidRPr="003E5873" w:rsidRDefault="001D2C30" w:rsidP="003E5873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3E5873">
        <w:rPr>
          <w:rFonts w:ascii="Times New Roman" w:hAnsi="Times New Roman"/>
          <w:b/>
          <w:sz w:val="28"/>
          <w:szCs w:val="28"/>
        </w:rPr>
        <w:t xml:space="preserve">Таблица №3 </w:t>
      </w:r>
    </w:p>
    <w:tbl>
      <w:tblPr>
        <w:tblStyle w:val="TableGrid"/>
        <w:tblW w:w="11340" w:type="dxa"/>
        <w:tblInd w:w="-1411" w:type="dxa"/>
        <w:tblLook w:val="01E0"/>
      </w:tblPr>
      <w:tblGrid>
        <w:gridCol w:w="1980"/>
        <w:gridCol w:w="2340"/>
        <w:gridCol w:w="2392"/>
        <w:gridCol w:w="2288"/>
        <w:gridCol w:w="2340"/>
      </w:tblGrid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Номер скважины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11787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71669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расположения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ул. Савина (Школа №2)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Кизнер ул. Строителей  (МСО) 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 ул. Кизнерская 79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Кизнер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 бурения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1966 года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1990 год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год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1956 год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Глубина скважины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м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 м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м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 м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Марка насоса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6-10-110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 6-10-140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ЭЦВ6-10-80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Емкость водонапорной башни</w:t>
            </w:r>
          </w:p>
        </w:tc>
        <w:tc>
          <w:tcPr>
            <w:tcW w:w="2340" w:type="dxa"/>
          </w:tcPr>
          <w:p w:rsidR="001D2C30" w:rsidRPr="00FA1C43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92" w:type="dxa"/>
          </w:tcPr>
          <w:p w:rsidR="001D2C30" w:rsidRPr="00976C76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88" w:type="dxa"/>
          </w:tcPr>
          <w:p w:rsidR="001D2C30" w:rsidRPr="00C31B0A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40" w:type="dxa"/>
          </w:tcPr>
          <w:p w:rsidR="001D2C30" w:rsidRPr="00FB5A97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Протяженность сетей водоснабжения (м) </w:t>
            </w:r>
          </w:p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10970,7 м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6861,0 м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14727,8 м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3437,3 м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Сталь (м) </w:t>
            </w: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333,5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Ø </w:t>
            </w:r>
            <w:r>
              <w:rPr>
                <w:rFonts w:ascii="Times New Roman" w:hAnsi="Times New Roman"/>
                <w:sz w:val="24"/>
                <w:szCs w:val="24"/>
              </w:rPr>
              <w:t>100 мм</w:t>
            </w:r>
          </w:p>
          <w:p w:rsidR="001D2C30" w:rsidRPr="00373229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465 м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89 мм</w:t>
            </w:r>
          </w:p>
        </w:tc>
        <w:tc>
          <w:tcPr>
            <w:tcW w:w="2392" w:type="dxa"/>
          </w:tcPr>
          <w:p w:rsidR="001D2C30" w:rsidRPr="00294B31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233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Ø </w:t>
            </w:r>
            <w:r>
              <w:rPr>
                <w:rFonts w:ascii="Times New Roman" w:hAnsi="Times New Roman"/>
                <w:sz w:val="24"/>
                <w:szCs w:val="24"/>
              </w:rPr>
              <w:t>100 мм</w:t>
            </w:r>
          </w:p>
        </w:tc>
        <w:tc>
          <w:tcPr>
            <w:tcW w:w="2288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Ø 50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Pr="001C0AA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892 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– 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114 мм</w:t>
            </w:r>
          </w:p>
        </w:tc>
        <w:tc>
          <w:tcPr>
            <w:tcW w:w="2340" w:type="dxa"/>
          </w:tcPr>
          <w:p w:rsidR="001D2C30" w:rsidRPr="00F447CE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592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Ø 159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Полиэтилен (м)</w:t>
            </w: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6372,49 м –</w:t>
            </w:r>
            <w:r w:rsidRPr="00373229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160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1054 м – </w:t>
            </w:r>
            <w:r w:rsidRPr="00373229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1511,7 м – </w:t>
            </w:r>
            <w:r w:rsidRPr="00373229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658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225 мм</w:t>
            </w:r>
          </w:p>
          <w:p w:rsidR="001D2C30" w:rsidRPr="00373229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317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63 мм</w:t>
            </w:r>
          </w:p>
          <w:p w:rsidR="001D2C30" w:rsidRPr="00373229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259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мм</w:t>
            </w:r>
          </w:p>
        </w:tc>
        <w:tc>
          <w:tcPr>
            <w:tcW w:w="2392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1992,7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225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1793,6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2428,2 м –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 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110 мм</w:t>
            </w:r>
          </w:p>
          <w:p w:rsidR="001D2C30" w:rsidRPr="00294B31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413,5 м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50 мм</w:t>
            </w:r>
          </w:p>
        </w:tc>
        <w:tc>
          <w:tcPr>
            <w:tcW w:w="2288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2853,6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Ø225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 м –</w:t>
            </w:r>
            <w:r w:rsidRPr="00E92618">
              <w:rPr>
                <w:rFonts w:ascii="Times New Roman" w:hAnsi="Times New Roman"/>
                <w:sz w:val="24"/>
                <w:szCs w:val="24"/>
              </w:rPr>
              <w:t xml:space="preserve"> Ø</w:t>
            </w:r>
            <w:r>
              <w:rPr>
                <w:rFonts w:ascii="Times New Roman" w:hAnsi="Times New Roman"/>
                <w:sz w:val="24"/>
                <w:szCs w:val="24"/>
              </w:rPr>
              <w:t>63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1796,7 м – </w:t>
            </w:r>
            <w:r w:rsidRPr="00E92618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>160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1185 м </w:t>
            </w:r>
            <w:r w:rsidRPr="00E92618">
              <w:rPr>
                <w:rFonts w:ascii="Times New Roman" w:hAnsi="Times New Roman"/>
                <w:sz w:val="24"/>
                <w:szCs w:val="24"/>
              </w:rPr>
              <w:t xml:space="preserve">– Ø </w:t>
            </w:r>
            <w:r>
              <w:rPr>
                <w:rFonts w:ascii="Times New Roman" w:hAnsi="Times New Roman"/>
                <w:sz w:val="24"/>
                <w:szCs w:val="24"/>
              </w:rPr>
              <w:t>50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2109,1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1084,2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Ø </w:t>
            </w:r>
            <w:r>
              <w:rPr>
                <w:rFonts w:ascii="Times New Roman" w:hAnsi="Times New Roman"/>
                <w:sz w:val="24"/>
                <w:szCs w:val="24"/>
              </w:rPr>
              <w:t>32 мм</w:t>
            </w:r>
          </w:p>
          <w:p w:rsidR="001D2C30" w:rsidRPr="00E92618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775,7 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90 мм</w:t>
            </w: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1451 м – </w:t>
            </w:r>
            <w:r w:rsidRPr="001C0AA5">
              <w:rPr>
                <w:rFonts w:ascii="Times New Roman" w:hAnsi="Times New Roman"/>
                <w:sz w:val="24"/>
                <w:szCs w:val="24"/>
              </w:rPr>
              <w:t xml:space="preserve">Ø225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431,6 м – </w:t>
            </w:r>
            <w:r w:rsidRPr="001C0AA5">
              <w:rPr>
                <w:rFonts w:ascii="Times New Roman" w:hAnsi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160 мм</w:t>
            </w:r>
          </w:p>
          <w:p w:rsidR="001D2C30" w:rsidRPr="001C0AA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962,7 м – </w:t>
            </w:r>
            <w:r w:rsidRPr="001C0AA5">
              <w:rPr>
                <w:rFonts w:ascii="Times New Roman" w:hAnsi="Times New Roman"/>
                <w:sz w:val="24"/>
                <w:szCs w:val="24"/>
              </w:rPr>
              <w:t xml:space="preserve">Ø </w:t>
            </w:r>
            <w:r>
              <w:rPr>
                <w:rFonts w:ascii="Times New Roman" w:hAnsi="Times New Roman"/>
                <w:sz w:val="24"/>
                <w:szCs w:val="24"/>
              </w:rPr>
              <w:t>110 мм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Чугун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1D2C30" w:rsidRPr="00150E7B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1567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Ø </w:t>
            </w:r>
            <w:r>
              <w:rPr>
                <w:rFonts w:ascii="Times New Roman" w:hAnsi="Times New Roman"/>
                <w:sz w:val="24"/>
                <w:szCs w:val="24"/>
              </w:rPr>
              <w:t>100 мм</w:t>
            </w:r>
          </w:p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12,5 м –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Ø 80 </w:t>
            </w: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1D2C30" w:rsidRPr="001C0AA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1510 м </w:t>
            </w:r>
            <w:r w:rsidRPr="003E5873">
              <w:rPr>
                <w:rFonts w:ascii="Times New Roman" w:hAnsi="Times New Roman"/>
                <w:sz w:val="24"/>
                <w:szCs w:val="24"/>
              </w:rPr>
              <w:t xml:space="preserve">–Ø 150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мм </w:t>
            </w:r>
          </w:p>
        </w:tc>
        <w:tc>
          <w:tcPr>
            <w:tcW w:w="2340" w:type="dxa"/>
          </w:tcPr>
          <w:p w:rsidR="001D2C30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смотровых колодцев (шт.)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:rsidR="001D2C30" w:rsidRPr="001C0AA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D2C30" w:rsidTr="003E5873">
        <w:tc>
          <w:tcPr>
            <w:tcW w:w="1980" w:type="dxa"/>
          </w:tcPr>
          <w:p w:rsidR="001D2C30" w:rsidRDefault="001D2C30" w:rsidP="005041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задвижек и вентилей (шт.)</w:t>
            </w:r>
          </w:p>
        </w:tc>
        <w:tc>
          <w:tcPr>
            <w:tcW w:w="2340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92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8" w:type="dxa"/>
          </w:tcPr>
          <w:p w:rsidR="001D2C30" w:rsidRPr="000B361C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:rsidR="001D2C30" w:rsidRPr="001C0AA5" w:rsidRDefault="001D2C30" w:rsidP="005041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1D2C30" w:rsidRDefault="001D2C30" w:rsidP="004028DD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1D2C30" w:rsidRPr="003E5873" w:rsidRDefault="001D2C30" w:rsidP="003E5873">
      <w:pPr>
        <w:ind w:firstLine="709"/>
        <w:rPr>
          <w:rFonts w:ascii="Times New Roman" w:hAnsi="Times New Roman"/>
          <w:b/>
          <w:sz w:val="28"/>
          <w:szCs w:val="28"/>
        </w:rPr>
      </w:pPr>
      <w:r w:rsidRPr="003E5873">
        <w:rPr>
          <w:rFonts w:ascii="Times New Roman" w:hAnsi="Times New Roman"/>
          <w:b/>
          <w:sz w:val="28"/>
          <w:szCs w:val="28"/>
        </w:rPr>
        <w:t>Динамика потребления питьевой воды в разрезе по группам потребителей за 2013 год изображена на рисунок 2.</w:t>
      </w:r>
    </w:p>
    <w:p w:rsidR="001D2C30" w:rsidRPr="009E3E16" w:rsidRDefault="001D2C30" w:rsidP="003E5873">
      <w:pPr>
        <w:ind w:firstLine="709"/>
        <w:rPr>
          <w:rFonts w:ascii="Times New Roman" w:hAnsi="Times New Roman"/>
          <w:b/>
          <w:sz w:val="24"/>
          <w:szCs w:val="24"/>
        </w:rPr>
      </w:pPr>
      <w:r w:rsidRPr="003E5873">
        <w:rPr>
          <w:sz w:val="28"/>
          <w:szCs w:val="28"/>
        </w:rPr>
        <w:pict>
          <v:shape id="_x0000_i1028" type="#_x0000_t75" style="width:405.75pt;height:170.25pt">
            <v:imagedata r:id="rId13" o:title=""/>
          </v:shape>
        </w:pict>
      </w:r>
    </w:p>
    <w:p w:rsidR="001D2C30" w:rsidRDefault="001D2C30" w:rsidP="003E5873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D2C30" w:rsidRPr="003E5873" w:rsidRDefault="001D2C30" w:rsidP="003E5873">
      <w:pPr>
        <w:ind w:firstLine="709"/>
        <w:rPr>
          <w:rFonts w:ascii="Times New Roman" w:hAnsi="Times New Roman"/>
          <w:b/>
          <w:sz w:val="28"/>
          <w:szCs w:val="28"/>
        </w:rPr>
      </w:pPr>
      <w:r w:rsidRPr="003E5873">
        <w:rPr>
          <w:rFonts w:ascii="Times New Roman" w:hAnsi="Times New Roman"/>
          <w:b/>
          <w:sz w:val="28"/>
          <w:szCs w:val="28"/>
        </w:rPr>
        <w:t>Динамика потребления питьевой воды в разрезе по группам потребителей за 2014 год изображена на рисунок 3.</w:t>
      </w:r>
    </w:p>
    <w:p w:rsidR="001D2C30" w:rsidRPr="009E3E16" w:rsidRDefault="001D2C30" w:rsidP="003E5873">
      <w:pPr>
        <w:ind w:firstLine="709"/>
        <w:rPr>
          <w:rFonts w:ascii="Times New Roman" w:hAnsi="Times New Roman"/>
          <w:b/>
          <w:sz w:val="24"/>
          <w:szCs w:val="24"/>
        </w:rPr>
      </w:pPr>
      <w:r w:rsidRPr="009E3E16">
        <w:pict>
          <v:shape id="_x0000_i1029" type="#_x0000_t75" style="width:404.25pt;height:207pt">
            <v:imagedata r:id="rId14" o:title=""/>
          </v:shape>
        </w:pict>
      </w:r>
    </w:p>
    <w:p w:rsidR="001D2C30" w:rsidRPr="00C30109" w:rsidRDefault="001D2C30" w:rsidP="003E5873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Обеспеченность потребителей приборами учета расхода воды в п. Кизнер составляет порядка 70%, в д. Лака-Тыжма порядка 20% в остальных населенных пунктах приборы учета расхода воды отсутствуют.</w:t>
      </w:r>
    </w:p>
    <w:p w:rsidR="001D2C30" w:rsidRDefault="001D2C30" w:rsidP="004028DD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1D2C30" w:rsidRPr="0036505A" w:rsidRDefault="001D2C30" w:rsidP="004028DD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36505A">
        <w:rPr>
          <w:b/>
          <w:sz w:val="28"/>
          <w:szCs w:val="28"/>
        </w:rPr>
        <w:t>Водоотведение.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В систему водоотведения  поселка Кизнер поступают стоки от населения, объектов бюджетной сферы, прочих потребителей. На территории поселка Кизнер одна  централизованная  система канализации, которой  охвачено менее чем треть поселка.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ab/>
        <w:t>Бытовые сточные воды от жилых и общественных зданий, промпредприятий, индивидуальной жилой застройки не оборудованных  централизованной канализацией, отводятся в емкости, в выгреба с последующим вывозом в специально отведенные отстойники.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ab/>
        <w:t>Система  водоотведения п. Кизнер представляет собой сеть самотечных трубопроводов, транспортирующих сточные воды от абонентов до канализационной насосной станции КНС (ул. Гоголя 4 а), и далее по напорному коллектору в отстойник.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В рамках федеральной целевой программы «Уничтожения запасов химического оружия в Российской Федерации» планируется реконструкция хозяйственно-бытовой канализации п. Кизнер. Ввод сетей в эксплуатацию будет зависеть от  финансирования данных мероприятий.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Баланс сточных вод</w:t>
      </w:r>
    </w:p>
    <w:p w:rsidR="001D2C30" w:rsidRPr="003E5873" w:rsidRDefault="001D2C30" w:rsidP="003E5873">
      <w:pPr>
        <w:ind w:firstLine="708"/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-среднесуточный 33 м</w:t>
      </w:r>
      <w:r w:rsidRPr="003E5873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3E5873">
        <w:rPr>
          <w:rFonts w:ascii="Times New Roman" w:hAnsi="Times New Roman"/>
          <w:sz w:val="28"/>
          <w:szCs w:val="28"/>
        </w:rPr>
        <w:t>в сутки.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</w:p>
    <w:p w:rsidR="001D2C30" w:rsidRPr="003E5873" w:rsidRDefault="001D2C30" w:rsidP="003E5873">
      <w:pPr>
        <w:suppressAutoHyphens/>
        <w:jc w:val="center"/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</w:pPr>
      <w:r w:rsidRPr="003E5873">
        <w:rPr>
          <w:rFonts w:ascii="Times New Roman" w:eastAsia="Arial Unicode MS" w:hAnsi="Times New Roman"/>
          <w:b/>
          <w:bCs/>
          <w:kern w:val="1"/>
          <w:sz w:val="28"/>
          <w:szCs w:val="28"/>
          <w:lang w:eastAsia="ar-SA"/>
        </w:rPr>
        <w:t>Характеристика существующих канализационных насосных станций</w:t>
      </w:r>
    </w:p>
    <w:p w:rsidR="001D2C30" w:rsidRDefault="001D2C30" w:rsidP="003E5873">
      <w:pPr>
        <w:suppressAutoHyphens/>
        <w:jc w:val="right"/>
        <w:rPr>
          <w:rFonts w:ascii="Times New Roman" w:eastAsia="Arial Unicode MS" w:hAnsi="Times New Roman"/>
          <w:b/>
          <w:kern w:val="1"/>
          <w:sz w:val="28"/>
          <w:szCs w:val="28"/>
          <w:lang w:eastAsia="ar-SA"/>
        </w:rPr>
      </w:pPr>
    </w:p>
    <w:p w:rsidR="001D2C30" w:rsidRDefault="001D2C30" w:rsidP="003E5873">
      <w:pPr>
        <w:suppressAutoHyphens/>
        <w:jc w:val="right"/>
        <w:rPr>
          <w:rFonts w:ascii="Times New Roman" w:eastAsia="Arial Unicode MS" w:hAnsi="Times New Roman"/>
          <w:b/>
          <w:kern w:val="1"/>
          <w:sz w:val="28"/>
          <w:szCs w:val="28"/>
          <w:lang w:eastAsia="ar-SA"/>
        </w:rPr>
      </w:pPr>
    </w:p>
    <w:p w:rsidR="001D2C30" w:rsidRDefault="001D2C30" w:rsidP="003E5873">
      <w:pPr>
        <w:suppressAutoHyphens/>
        <w:jc w:val="right"/>
        <w:rPr>
          <w:rFonts w:ascii="Times New Roman" w:eastAsia="Arial Unicode MS" w:hAnsi="Times New Roman"/>
          <w:b/>
          <w:kern w:val="1"/>
          <w:sz w:val="28"/>
          <w:szCs w:val="28"/>
          <w:lang w:eastAsia="ar-SA"/>
        </w:rPr>
      </w:pPr>
    </w:p>
    <w:p w:rsidR="001D2C30" w:rsidRPr="003E5873" w:rsidRDefault="001D2C30" w:rsidP="003E5873">
      <w:pPr>
        <w:suppressAutoHyphens/>
        <w:jc w:val="right"/>
        <w:rPr>
          <w:rFonts w:ascii="Times New Roman" w:eastAsia="Arial Unicode MS" w:hAnsi="Times New Roman"/>
          <w:b/>
          <w:kern w:val="1"/>
          <w:sz w:val="28"/>
          <w:szCs w:val="28"/>
          <w:lang w:eastAsia="ar-SA"/>
        </w:rPr>
      </w:pPr>
      <w:r w:rsidRPr="003E5873">
        <w:rPr>
          <w:rFonts w:ascii="Times New Roman" w:eastAsia="Arial Unicode MS" w:hAnsi="Times New Roman"/>
          <w:b/>
          <w:kern w:val="1"/>
          <w:sz w:val="28"/>
          <w:szCs w:val="28"/>
          <w:lang w:eastAsia="ar-SA"/>
        </w:rPr>
        <w:t>Таблица №7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6"/>
        <w:gridCol w:w="1828"/>
        <w:gridCol w:w="3815"/>
        <w:gridCol w:w="1731"/>
      </w:tblGrid>
      <w:tr w:rsidR="001D2C30" w:rsidRPr="00C30109" w:rsidTr="00504137">
        <w:trPr>
          <w:jc w:val="center"/>
        </w:trPr>
        <w:tc>
          <w:tcPr>
            <w:tcW w:w="2331" w:type="dxa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5FE">
              <w:rPr>
                <w:rFonts w:ascii="Times New Roman" w:hAnsi="Times New Roman"/>
                <w:b/>
                <w:sz w:val="28"/>
                <w:szCs w:val="28"/>
              </w:rPr>
              <w:t>Объект</w:t>
            </w:r>
          </w:p>
        </w:tc>
        <w:tc>
          <w:tcPr>
            <w:tcW w:w="1745" w:type="dxa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5FE">
              <w:rPr>
                <w:rFonts w:ascii="Times New Roman" w:hAnsi="Times New Roman"/>
                <w:b/>
                <w:sz w:val="28"/>
                <w:szCs w:val="28"/>
              </w:rPr>
              <w:t>Кол-во насосов(шт.)</w:t>
            </w:r>
          </w:p>
        </w:tc>
        <w:tc>
          <w:tcPr>
            <w:tcW w:w="3959" w:type="dxa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5FE">
              <w:rPr>
                <w:rFonts w:ascii="Times New Roman" w:hAnsi="Times New Roman"/>
                <w:b/>
                <w:sz w:val="28"/>
                <w:szCs w:val="28"/>
              </w:rPr>
              <w:t>Характеристика насосов</w:t>
            </w:r>
          </w:p>
        </w:tc>
        <w:tc>
          <w:tcPr>
            <w:tcW w:w="1736" w:type="dxa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05FE">
              <w:rPr>
                <w:rFonts w:ascii="Times New Roman" w:hAnsi="Times New Roman"/>
                <w:b/>
                <w:sz w:val="28"/>
                <w:szCs w:val="28"/>
              </w:rPr>
              <w:t>Диаметр выходного коллектора (мм)</w:t>
            </w:r>
          </w:p>
        </w:tc>
      </w:tr>
      <w:tr w:rsidR="001D2C30" w:rsidRPr="00C30109" w:rsidTr="00504137">
        <w:trPr>
          <w:jc w:val="center"/>
        </w:trPr>
        <w:tc>
          <w:tcPr>
            <w:tcW w:w="2331" w:type="dxa"/>
            <w:vMerge w:val="restart"/>
            <w:vAlign w:val="center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КНС</w:t>
            </w:r>
          </w:p>
        </w:tc>
        <w:tc>
          <w:tcPr>
            <w:tcW w:w="1745" w:type="dxa"/>
            <w:vAlign w:val="center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59" w:type="dxa"/>
          </w:tcPr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СМ 100-65-200</w:t>
            </w:r>
          </w:p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Мощность двигателя 5,5 кВт</w:t>
            </w:r>
          </w:p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Производительность 35 м</w:t>
            </w:r>
            <w:r w:rsidRPr="001F05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1F05FE">
              <w:rPr>
                <w:rFonts w:ascii="Times New Roman" w:hAnsi="Times New Roman"/>
                <w:sz w:val="28"/>
                <w:szCs w:val="28"/>
              </w:rPr>
              <w:t>/ч (основной)</w:t>
            </w:r>
          </w:p>
        </w:tc>
        <w:tc>
          <w:tcPr>
            <w:tcW w:w="1736" w:type="dxa"/>
            <w:vAlign w:val="center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1D2C30" w:rsidRPr="00C30109" w:rsidTr="00504137">
        <w:trPr>
          <w:jc w:val="center"/>
        </w:trPr>
        <w:tc>
          <w:tcPr>
            <w:tcW w:w="2331" w:type="dxa"/>
            <w:vMerge/>
          </w:tcPr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  <w:vAlign w:val="center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59" w:type="dxa"/>
          </w:tcPr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СМ 80-50-200-2</w:t>
            </w:r>
          </w:p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Мощность двигателя 15 кВт</w:t>
            </w:r>
          </w:p>
          <w:p w:rsidR="001D2C30" w:rsidRPr="001F05FE" w:rsidRDefault="001D2C30" w:rsidP="00504137">
            <w:pPr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Производительность 50 м</w:t>
            </w:r>
            <w:r w:rsidRPr="001F05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1F05FE">
              <w:rPr>
                <w:rFonts w:ascii="Times New Roman" w:hAnsi="Times New Roman"/>
                <w:sz w:val="28"/>
                <w:szCs w:val="28"/>
              </w:rPr>
              <w:t>/ч (резервный)</w:t>
            </w:r>
          </w:p>
        </w:tc>
        <w:tc>
          <w:tcPr>
            <w:tcW w:w="1736" w:type="dxa"/>
            <w:vAlign w:val="center"/>
          </w:tcPr>
          <w:p w:rsidR="001D2C30" w:rsidRPr="001F05FE" w:rsidRDefault="001D2C30" w:rsidP="005041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05FE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1D2C30" w:rsidRDefault="001D2C30" w:rsidP="003E5873">
      <w:pPr>
        <w:jc w:val="center"/>
        <w:rPr>
          <w:rFonts w:ascii="Times New Roman" w:hAnsi="Times New Roman"/>
          <w:b/>
          <w:sz w:val="24"/>
          <w:szCs w:val="24"/>
        </w:rPr>
      </w:pP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Протяженность, и диаметр сетей водоотведения в п. Кизнер: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№1 – от 1 до 9 колодца,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-217 м, Ø 150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№2 – от 9 колодца до КНС,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-331 м, Ø 150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№3 – от КНС до очистных сооружений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-670 м, Ø 200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№4 – от 14 колодца до 13 колодца,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-158 м, Ø 200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№5 – от РДК до КНС,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-888 м, Ø 75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№7 – от участка №7 до участка №8, 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-170 м, Ø 110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 xml:space="preserve">- участок №8 - от участка №8 до участка №9,  </w:t>
      </w:r>
      <w:r w:rsidRPr="003E5873">
        <w:rPr>
          <w:rFonts w:ascii="Times New Roman" w:hAnsi="Times New Roman"/>
          <w:sz w:val="28"/>
          <w:szCs w:val="28"/>
          <w:lang w:val="en-US"/>
        </w:rPr>
        <w:t>L</w:t>
      </w:r>
      <w:r w:rsidRPr="003E5873">
        <w:rPr>
          <w:rFonts w:ascii="Times New Roman" w:hAnsi="Times New Roman"/>
          <w:sz w:val="28"/>
          <w:szCs w:val="28"/>
        </w:rPr>
        <w:t>-101 м, Ø 110 мм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- участки №1, 2, 3, 4, 5 материал труб чугун;</w:t>
      </w:r>
    </w:p>
    <w:p w:rsidR="001D2C30" w:rsidRPr="003E5873" w:rsidRDefault="001D2C30" w:rsidP="003E5873">
      <w:pPr>
        <w:rPr>
          <w:rFonts w:ascii="Times New Roman" w:hAnsi="Times New Roman"/>
          <w:sz w:val="28"/>
          <w:szCs w:val="28"/>
        </w:rPr>
      </w:pPr>
      <w:r w:rsidRPr="003E5873">
        <w:rPr>
          <w:rFonts w:ascii="Times New Roman" w:hAnsi="Times New Roman"/>
          <w:sz w:val="28"/>
          <w:szCs w:val="28"/>
        </w:rPr>
        <w:t>- участки №7, 8 материал труб полиэтилен.</w:t>
      </w:r>
    </w:p>
    <w:p w:rsidR="001D2C30" w:rsidRDefault="001D2C30" w:rsidP="008E4C1A">
      <w:pPr>
        <w:pStyle w:val="NormalWeb"/>
        <w:spacing w:before="0" w:beforeAutospacing="0" w:after="0" w:afterAutospacing="0"/>
        <w:jc w:val="left"/>
        <w:rPr>
          <w:sz w:val="28"/>
          <w:szCs w:val="28"/>
        </w:rPr>
      </w:pPr>
    </w:p>
    <w:p w:rsidR="001D2C30" w:rsidRPr="0036505A" w:rsidRDefault="001D2C30" w:rsidP="001F05FE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36505A">
        <w:rPr>
          <w:b/>
          <w:sz w:val="28"/>
          <w:szCs w:val="28"/>
        </w:rPr>
        <w:t>Газоснабжение.</w:t>
      </w:r>
    </w:p>
    <w:p w:rsidR="001D2C30" w:rsidRDefault="001D2C30" w:rsidP="00504137">
      <w:pPr>
        <w:pStyle w:val="Heading3"/>
        <w:spacing w:before="0"/>
        <w:ind w:firstLine="708"/>
        <w:rPr>
          <w:rFonts w:ascii="Times New Roman" w:hAnsi="Times New Roman"/>
          <w:b w:val="0"/>
          <w:color w:val="auto"/>
          <w:sz w:val="28"/>
          <w:szCs w:val="28"/>
        </w:rPr>
      </w:pPr>
      <w:r w:rsidRPr="00204CB6">
        <w:rPr>
          <w:rFonts w:ascii="Times New Roman" w:hAnsi="Times New Roman"/>
          <w:b w:val="0"/>
          <w:color w:val="auto"/>
          <w:sz w:val="28"/>
          <w:szCs w:val="28"/>
        </w:rPr>
        <w:t>Характеристика действующей системы газоснабжения  муниципальном образовании «</w:t>
      </w:r>
      <w:r>
        <w:rPr>
          <w:rFonts w:ascii="Times New Roman" w:hAnsi="Times New Roman"/>
          <w:b w:val="0"/>
          <w:color w:val="auto"/>
          <w:sz w:val="28"/>
          <w:szCs w:val="28"/>
        </w:rPr>
        <w:t>Кизнерское</w:t>
      </w:r>
      <w:r w:rsidRPr="00204CB6">
        <w:rPr>
          <w:rFonts w:ascii="Times New Roman" w:hAnsi="Times New Roman"/>
          <w:b w:val="0"/>
          <w:color w:val="auto"/>
          <w:sz w:val="28"/>
          <w:szCs w:val="28"/>
        </w:rPr>
        <w:t>» по состоянию на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204CB6">
        <w:rPr>
          <w:rFonts w:ascii="Times New Roman" w:hAnsi="Times New Roman"/>
          <w:b w:val="0"/>
          <w:color w:val="auto"/>
          <w:sz w:val="28"/>
          <w:szCs w:val="28"/>
        </w:rPr>
        <w:t>01.</w:t>
      </w:r>
      <w:r>
        <w:rPr>
          <w:rFonts w:ascii="Times New Roman" w:hAnsi="Times New Roman"/>
          <w:b w:val="0"/>
          <w:color w:val="auto"/>
          <w:sz w:val="28"/>
          <w:szCs w:val="28"/>
        </w:rPr>
        <w:t>12</w:t>
      </w:r>
      <w:r w:rsidRPr="00204CB6">
        <w:rPr>
          <w:rFonts w:ascii="Times New Roman" w:hAnsi="Times New Roman"/>
          <w:b w:val="0"/>
          <w:color w:val="auto"/>
          <w:sz w:val="28"/>
          <w:szCs w:val="28"/>
        </w:rPr>
        <w:t xml:space="preserve">.2015г.    </w:t>
      </w:r>
    </w:p>
    <w:tbl>
      <w:tblPr>
        <w:tblW w:w="10796" w:type="dxa"/>
        <w:tblInd w:w="-552" w:type="dxa"/>
        <w:tblLook w:val="0000"/>
      </w:tblPr>
      <w:tblGrid>
        <w:gridCol w:w="2460"/>
        <w:gridCol w:w="1473"/>
        <w:gridCol w:w="2020"/>
        <w:gridCol w:w="1427"/>
        <w:gridCol w:w="1714"/>
        <w:gridCol w:w="1702"/>
      </w:tblGrid>
      <w:tr w:rsidR="001D2C30" w:rsidRPr="00504137" w:rsidTr="00504137">
        <w:trPr>
          <w:trHeight w:val="240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 xml:space="preserve">Наименование населенного пункта 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Количество домов в населенных пунктах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Количество газифицированных домовладений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Процент газификации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Количество построенных газопроводов в населенном пункте, км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Количество газопроводов необходимых для проведения  для полной газификации населенного пункта, км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п. Кизнер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3894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3026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77,7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169,2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53,0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д. Лака-Тыжма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55,13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3,3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д. Батырево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1,7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д. Ср</w:t>
            </w:r>
            <w:r>
              <w:rPr>
                <w:rFonts w:ascii="Times New Roman" w:hAnsi="Times New Roman"/>
                <w:color w:val="000000"/>
              </w:rPr>
              <w:t xml:space="preserve">едняя </w:t>
            </w:r>
            <w:r w:rsidRPr="00504137">
              <w:rPr>
                <w:rFonts w:ascii="Times New Roman" w:hAnsi="Times New Roman"/>
                <w:color w:val="000000"/>
              </w:rPr>
              <w:t xml:space="preserve"> Тыжма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1,5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д.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504137">
              <w:rPr>
                <w:rFonts w:ascii="Times New Roman" w:hAnsi="Times New Roman"/>
                <w:color w:val="000000"/>
              </w:rPr>
              <w:t>Кочетло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0,9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д. Черново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color w:val="000000"/>
              </w:rPr>
            </w:pPr>
            <w:r w:rsidRPr="00504137">
              <w:rPr>
                <w:rFonts w:ascii="Times New Roman" w:hAnsi="Times New Roman"/>
                <w:color w:val="000000"/>
              </w:rPr>
              <w:t>0,5</w:t>
            </w:r>
          </w:p>
        </w:tc>
      </w:tr>
      <w:tr w:rsidR="001D2C30" w:rsidRPr="00504137" w:rsidTr="00504137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4137">
              <w:rPr>
                <w:rFonts w:ascii="Times New Roman" w:hAnsi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4209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3175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75,4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173,2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2C30" w:rsidRPr="00504137" w:rsidRDefault="001D2C30" w:rsidP="0050413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60,9</w:t>
            </w:r>
          </w:p>
        </w:tc>
      </w:tr>
    </w:tbl>
    <w:p w:rsidR="001D2C30" w:rsidRPr="00504137" w:rsidRDefault="001D2C30" w:rsidP="00504137"/>
    <w:p w:rsidR="001D2C30" w:rsidRPr="001F05FE" w:rsidRDefault="001D2C30" w:rsidP="00504137">
      <w:pPr>
        <w:widowControl w:val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1F05FE">
        <w:rPr>
          <w:rFonts w:ascii="Times New Roman" w:hAnsi="Times New Roman"/>
          <w:color w:val="000000"/>
          <w:sz w:val="28"/>
          <w:szCs w:val="28"/>
        </w:rPr>
        <w:t xml:space="preserve">Газоснабжение Кизнерского района  осуществляется природным газом от магистрального газопровода высокого давления Перьм-Уренгой, Западная Сибирь-Центр и подается к газораспределительной станции. От ГРС высокого давления по разводящим сетям осуществляется поставка газа до ГРС поселений и далее к жилым домам. </w:t>
      </w:r>
    </w:p>
    <w:p w:rsidR="001D2C30" w:rsidRPr="001F05FE" w:rsidRDefault="001D2C30" w:rsidP="00504137">
      <w:pPr>
        <w:widowControl w:val="0"/>
        <w:ind w:firstLine="708"/>
        <w:rPr>
          <w:rFonts w:ascii="Times New Roman" w:hAnsi="Times New Roman"/>
          <w:sz w:val="28"/>
          <w:szCs w:val="28"/>
        </w:rPr>
      </w:pPr>
      <w:r w:rsidRPr="001F05FE">
        <w:rPr>
          <w:rFonts w:ascii="Times New Roman" w:hAnsi="Times New Roman"/>
          <w:sz w:val="28"/>
          <w:szCs w:val="28"/>
        </w:rPr>
        <w:t>За 5 последних лет на строительство газовых сетей было направлено 29,49 млн. рублей. По программе УХО на эти цели  направлено 86,9 млн. рублей.  За 2006-20</w:t>
      </w:r>
      <w:r>
        <w:rPr>
          <w:rFonts w:ascii="Times New Roman" w:hAnsi="Times New Roman"/>
          <w:sz w:val="28"/>
          <w:szCs w:val="28"/>
        </w:rPr>
        <w:t>15</w:t>
      </w:r>
      <w:r w:rsidRPr="001F05FE">
        <w:rPr>
          <w:rFonts w:ascii="Times New Roman" w:hAnsi="Times New Roman"/>
          <w:sz w:val="28"/>
          <w:szCs w:val="28"/>
        </w:rPr>
        <w:t xml:space="preserve"> годы  газифицировано - </w:t>
      </w:r>
      <w:r>
        <w:rPr>
          <w:rFonts w:ascii="Times New Roman" w:hAnsi="Times New Roman"/>
          <w:sz w:val="28"/>
          <w:szCs w:val="28"/>
        </w:rPr>
        <w:t>3175</w:t>
      </w:r>
      <w:r w:rsidRPr="001F05FE">
        <w:rPr>
          <w:rFonts w:ascii="Times New Roman" w:hAnsi="Times New Roman"/>
          <w:sz w:val="28"/>
          <w:szCs w:val="28"/>
        </w:rPr>
        <w:t xml:space="preserve"> квартир, построено газопроводов:  высокого давления </w:t>
      </w:r>
      <w:r>
        <w:rPr>
          <w:rFonts w:ascii="Times New Roman" w:hAnsi="Times New Roman"/>
          <w:sz w:val="28"/>
          <w:szCs w:val="28"/>
        </w:rPr>
        <w:t>–</w:t>
      </w:r>
      <w:r w:rsidRPr="001F05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94,5</w:t>
      </w:r>
      <w:r w:rsidRPr="001F05FE">
        <w:rPr>
          <w:rFonts w:ascii="Times New Roman" w:hAnsi="Times New Roman"/>
          <w:sz w:val="28"/>
          <w:szCs w:val="28"/>
        </w:rPr>
        <w:t xml:space="preserve"> км.; низкого давления -</w:t>
      </w:r>
      <w:r>
        <w:rPr>
          <w:rFonts w:ascii="Times New Roman" w:hAnsi="Times New Roman"/>
          <w:sz w:val="28"/>
          <w:szCs w:val="28"/>
        </w:rPr>
        <w:t>78,7</w:t>
      </w:r>
      <w:r w:rsidRPr="001F05FE">
        <w:rPr>
          <w:rFonts w:ascii="Times New Roman" w:hAnsi="Times New Roman"/>
          <w:sz w:val="28"/>
          <w:szCs w:val="28"/>
        </w:rPr>
        <w:t xml:space="preserve"> км. </w:t>
      </w:r>
    </w:p>
    <w:p w:rsidR="001D2C30" w:rsidRPr="001F05FE" w:rsidRDefault="001D2C30" w:rsidP="001F05FE">
      <w:pPr>
        <w:rPr>
          <w:rFonts w:ascii="Times New Roman" w:hAnsi="Times New Roman"/>
        </w:rPr>
      </w:pPr>
    </w:p>
    <w:p w:rsidR="001D2C30" w:rsidRPr="0036505A" w:rsidRDefault="001D2C30" w:rsidP="00B27D9E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Экологи</w:t>
      </w:r>
      <w:r w:rsidRPr="0036505A">
        <w:rPr>
          <w:b/>
          <w:sz w:val="28"/>
          <w:szCs w:val="28"/>
        </w:rPr>
        <w:t>я.</w:t>
      </w:r>
    </w:p>
    <w:p w:rsidR="001D2C30" w:rsidRDefault="001D2C30" w:rsidP="00FD2B1C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727DDE">
        <w:rPr>
          <w:sz w:val="28"/>
          <w:szCs w:val="28"/>
        </w:rPr>
        <w:t>Действующая нормативная база в области обращения с отходами представлена рядом федеральных законодательных и нормативных правовых актов</w:t>
      </w:r>
      <w:r>
        <w:rPr>
          <w:sz w:val="28"/>
          <w:szCs w:val="28"/>
        </w:rPr>
        <w:t>.</w:t>
      </w:r>
    </w:p>
    <w:p w:rsidR="001D2C30" w:rsidRPr="00727DDE" w:rsidRDefault="001D2C30" w:rsidP="00FD2B1C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С 1998 года на территории Российской Федерации основополагающим нормативным актом, регулирующим обращение с отходами, является Федеральный закон от 24.06.1998 г. № 89-ФЗ «Об отходах производства и потребления» (далее – Закон об отходах производства и потребления).</w:t>
      </w:r>
    </w:p>
    <w:p w:rsidR="001D2C30" w:rsidRPr="00727DDE" w:rsidRDefault="001D2C30" w:rsidP="00FD2B1C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Законом об отходах производства и потребления (гл.2) полномочия в области обращения с отходами разграничены между 3 уровнями власти:</w:t>
      </w:r>
    </w:p>
    <w:p w:rsidR="001D2C30" w:rsidRPr="00727DDE" w:rsidRDefault="001D2C30" w:rsidP="00FD2B1C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 органами власти Российской Федерации;</w:t>
      </w:r>
    </w:p>
    <w:p w:rsidR="001D2C30" w:rsidRPr="00727DDE" w:rsidRDefault="001D2C30" w:rsidP="00FD2B1C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 органами власти субъектов Российской Федерации;</w:t>
      </w:r>
    </w:p>
    <w:p w:rsidR="001D2C30" w:rsidRPr="00727DDE" w:rsidRDefault="001D2C30" w:rsidP="00FD2B1C">
      <w:pPr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- органами местного самоуправления.</w:t>
      </w:r>
    </w:p>
    <w:p w:rsidR="001D2C30" w:rsidRPr="00727DDE" w:rsidRDefault="001D2C30" w:rsidP="00FD2B1C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Согласно статье 8 Закона об отходах производства и потребления к полномочиям органов местного самоуправления поселений в области обращения с отходами отнесены организация сбора и вывоза бытовых отходов и мусора. К полномочиям органов местного самоуправления муниципальных районов в области обращения с отходами - организация утилизации и переработки бытовых и промышленных отходов.</w:t>
      </w:r>
    </w:p>
    <w:p w:rsidR="001D2C30" w:rsidRPr="00727DDE" w:rsidRDefault="001D2C30" w:rsidP="00FD2B1C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На уровне поселения муниципального района разработаны Правила благоустройства территории населенных пунктов. Данными документами установлены требования к уборке, содержанию и озеленению территорий населенных пунктов в зимний и летний периоды. В целях контроля за исполнением их требований в каждом поселении утверждены Порядки осуществления контроля за соблюдением Правил благоустройства территории населенных пунктов. </w:t>
      </w:r>
    </w:p>
    <w:p w:rsidR="001D2C30" w:rsidRDefault="001D2C30" w:rsidP="00FB20EF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 xml:space="preserve">В </w:t>
      </w:r>
      <w:r>
        <w:rPr>
          <w:sz w:val="28"/>
          <w:szCs w:val="28"/>
        </w:rPr>
        <w:t>муниципальном образовании</w:t>
      </w:r>
      <w:r w:rsidRPr="00882A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имеется  объектов </w:t>
      </w:r>
      <w:r w:rsidRPr="00882AED">
        <w:rPr>
          <w:sz w:val="28"/>
          <w:szCs w:val="28"/>
        </w:rPr>
        <w:t xml:space="preserve">санкционированного размещения твёрдых бытовых отходов (ТБО). Вывоз бытовых отходов населением осуществляется самостоятельно, при проведении  месячника по  благоустройству, </w:t>
      </w:r>
      <w:r>
        <w:rPr>
          <w:sz w:val="28"/>
          <w:szCs w:val="28"/>
        </w:rPr>
        <w:t>а также специализированной организацией.</w:t>
      </w:r>
    </w:p>
    <w:p w:rsidR="001D2C30" w:rsidRPr="00727DDE" w:rsidRDefault="001D2C30" w:rsidP="00A33460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Загрязнение почв отходами производства и потребления является одной из серьезных экологических проблем как для  </w:t>
      </w:r>
      <w:r>
        <w:rPr>
          <w:rFonts w:ascii="Times New Roman" w:hAnsi="Times New Roman"/>
          <w:sz w:val="28"/>
          <w:szCs w:val="28"/>
        </w:rPr>
        <w:t>муниципального образования «Кизнерское».</w:t>
      </w:r>
    </w:p>
    <w:p w:rsidR="001D2C30" w:rsidRPr="00727DDE" w:rsidRDefault="001D2C30" w:rsidP="00B313B0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К основным факторам негативного воздействия на окружающую среду и условия проживания и отдыха населения поселения  в части санитарной очистки  поселения относятся  несанкционированные свалки и другие нарушенные и загрязненные территории.</w:t>
      </w:r>
    </w:p>
    <w:p w:rsidR="001D2C30" w:rsidRPr="00727DDE" w:rsidRDefault="001D2C30" w:rsidP="00B313B0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>Все возрастающее количество отходов (в том числе опасных), отсутствие учета, их беспорядочное и бесконтрольное складирование оказывает отрицательное воздействие на состояние здоровья населения и на окружающую среду.</w:t>
      </w:r>
    </w:p>
    <w:p w:rsidR="001D2C30" w:rsidRDefault="001D2C30" w:rsidP="00306A07">
      <w:pPr>
        <w:pStyle w:val="NormalWeb"/>
        <w:tabs>
          <w:tab w:val="left" w:pos="1985"/>
        </w:tabs>
        <w:spacing w:before="0" w:beforeAutospacing="0" w:after="0" w:afterAutospacing="0"/>
        <w:rPr>
          <w:sz w:val="28"/>
          <w:szCs w:val="28"/>
        </w:rPr>
      </w:pPr>
    </w:p>
    <w:p w:rsidR="001D2C30" w:rsidRDefault="001D2C30" w:rsidP="00504137">
      <w:pPr>
        <w:pStyle w:val="NormalWeb"/>
        <w:numPr>
          <w:ilvl w:val="0"/>
          <w:numId w:val="1"/>
        </w:numPr>
        <w:tabs>
          <w:tab w:val="left" w:pos="1985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91C46">
        <w:rPr>
          <w:b/>
          <w:bCs/>
          <w:sz w:val="28"/>
          <w:szCs w:val="28"/>
        </w:rPr>
        <w:t>Перечень основных мероприятий программы.</w:t>
      </w:r>
    </w:p>
    <w:p w:rsidR="001D2C30" w:rsidRPr="00191C46" w:rsidRDefault="001D2C30" w:rsidP="00504137">
      <w:pPr>
        <w:pStyle w:val="NormalWeb"/>
        <w:tabs>
          <w:tab w:val="left" w:pos="1985"/>
        </w:tabs>
        <w:spacing w:before="0" w:beforeAutospacing="0" w:after="0" w:afterAutospacing="0"/>
        <w:rPr>
          <w:sz w:val="28"/>
          <w:szCs w:val="28"/>
        </w:rPr>
      </w:pPr>
    </w:p>
    <w:p w:rsidR="001D2C30" w:rsidRDefault="001D2C30" w:rsidP="008E4C1A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Основные мероприятия Программы направлены на достижение целей Программы - снижение уровня общего износа основных фондов, улучшение качества предоставляемых жилищно-коммунальных услуг.</w:t>
      </w:r>
    </w:p>
    <w:p w:rsidR="001D2C30" w:rsidRPr="00882AED" w:rsidRDefault="001D2C30" w:rsidP="008E4C1A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Организационные мероприятия предусматривают:</w:t>
      </w:r>
    </w:p>
    <w:p w:rsidR="001D2C30" w:rsidRDefault="001D2C30" w:rsidP="008E4C1A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r w:rsidRPr="00882AED">
        <w:rPr>
          <w:sz w:val="28"/>
          <w:szCs w:val="28"/>
        </w:rPr>
        <w:t>формирование перечня объектов, подлежащих реконструкции, модернизации, капитальному ремонту (Приложение № 1);</w:t>
      </w:r>
    </w:p>
    <w:p w:rsidR="001D2C30" w:rsidRDefault="001D2C30" w:rsidP="008E4C1A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r w:rsidRPr="00882AED">
        <w:rPr>
          <w:sz w:val="28"/>
          <w:szCs w:val="28"/>
        </w:rPr>
        <w:t>определение ежегодного объема средств, выделяемых из местного бюджета на реализацию мероприятий Программы на осуществление долевого финансирования реконструкции, модернизации и капитального ремонта объектов коммунальной инфраструктуры в целях       обеспечения качества предоставляемых жилищно-коммунальных услуг;</w:t>
      </w:r>
    </w:p>
    <w:p w:rsidR="001D2C30" w:rsidRDefault="001D2C30" w:rsidP="008E4C1A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r w:rsidRPr="00882AED">
        <w:rPr>
          <w:sz w:val="28"/>
          <w:szCs w:val="28"/>
        </w:rPr>
        <w:t>формирование пакета документов для получения субсидии из республиканского бюджета на осуществление долевого финансирования реконструкции, модернизации и капитального ремонта объектов коммунальной инфраструктуры в соответствии с порядком предоставления субсидий бюджетам муниципальных образований, установленным постановлением Главы Администрации и в целях обеспе</w:t>
      </w:r>
      <w:r>
        <w:rPr>
          <w:sz w:val="28"/>
          <w:szCs w:val="28"/>
        </w:rPr>
        <w:t>чения качества предоставляемых ж</w:t>
      </w:r>
      <w:r w:rsidRPr="00882AED">
        <w:rPr>
          <w:sz w:val="28"/>
          <w:szCs w:val="28"/>
        </w:rPr>
        <w:t>илищно-коммунальных услуг;</w:t>
      </w:r>
    </w:p>
    <w:p w:rsidR="001D2C30" w:rsidRPr="00882AED" w:rsidRDefault="001D2C30" w:rsidP="008E4C1A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r w:rsidRPr="00882AED">
        <w:rPr>
          <w:sz w:val="28"/>
          <w:szCs w:val="28"/>
        </w:rPr>
        <w:t>капитальный ремонт объектов коммунальной инфраструктуры, включенных в Программу, должен быть завершен в пределах срока действия Программы.</w:t>
      </w:r>
    </w:p>
    <w:p w:rsidR="001D2C30" w:rsidRDefault="001D2C30" w:rsidP="008E4C1A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В результате реализации программных мероприятий будет достигнут положительный социально-экономический эффект, выражающийся в улучшении качества предоставляемых коммунальных услуг по электроснабжению, телекоммуникационной связи. В связи с модернизацией оборудования будет повышено качество и надежность предоставления энергоноси</w:t>
      </w:r>
      <w:r>
        <w:rPr>
          <w:rFonts w:ascii="Times New Roman" w:hAnsi="Times New Roman"/>
          <w:sz w:val="28"/>
          <w:szCs w:val="28"/>
        </w:rPr>
        <w:t>телей на территории муниципального образования «Кизнерское»</w:t>
      </w:r>
      <w:r w:rsidRPr="00882AED">
        <w:rPr>
          <w:rFonts w:ascii="Times New Roman" w:hAnsi="Times New Roman"/>
          <w:sz w:val="28"/>
          <w:szCs w:val="28"/>
        </w:rPr>
        <w:t>.</w:t>
      </w:r>
    </w:p>
    <w:p w:rsidR="001D2C30" w:rsidRDefault="001D2C30" w:rsidP="008E4C1A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Позитивным итогом реализации программы 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</w:t>
      </w:r>
    </w:p>
    <w:p w:rsidR="001D2C30" w:rsidRDefault="001D2C30" w:rsidP="00B62A6B">
      <w:pPr>
        <w:ind w:firstLine="708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Развитие ком</w:t>
      </w:r>
      <w:r>
        <w:rPr>
          <w:rFonts w:ascii="Times New Roman" w:hAnsi="Times New Roman"/>
          <w:sz w:val="28"/>
          <w:szCs w:val="28"/>
        </w:rPr>
        <w:t xml:space="preserve">мунальной инфраструктуры позволит </w:t>
      </w:r>
      <w:r w:rsidRPr="00882AED">
        <w:rPr>
          <w:rFonts w:ascii="Times New Roman" w:hAnsi="Times New Roman"/>
          <w:sz w:val="28"/>
          <w:szCs w:val="28"/>
        </w:rPr>
        <w:t xml:space="preserve"> предприятиям коммунального хозяйства обеспечить потребности в дополнительном предоставлении услуг по электроснабжению и телекоммуникационной связи, а также позволит обеспечить качественное бесперебойное предоставление коммунальных услуг потребителям</w:t>
      </w:r>
    </w:p>
    <w:p w:rsidR="001D2C30" w:rsidRPr="00882AED" w:rsidRDefault="001D2C30" w:rsidP="00B62A6B">
      <w:pPr>
        <w:ind w:firstLine="708"/>
        <w:rPr>
          <w:rFonts w:ascii="Times New Roman" w:hAnsi="Times New Roman"/>
          <w:sz w:val="28"/>
          <w:szCs w:val="28"/>
        </w:rPr>
      </w:pPr>
    </w:p>
    <w:p w:rsidR="001D2C30" w:rsidRDefault="001D2C30" w:rsidP="00201E2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C90678">
        <w:rPr>
          <w:b/>
          <w:bCs/>
          <w:sz w:val="28"/>
          <w:szCs w:val="28"/>
        </w:rPr>
        <w:t xml:space="preserve">Механизм реализации </w:t>
      </w:r>
      <w:r>
        <w:rPr>
          <w:b/>
          <w:bCs/>
          <w:sz w:val="28"/>
          <w:szCs w:val="28"/>
        </w:rPr>
        <w:t>п</w:t>
      </w:r>
      <w:r w:rsidRPr="00C90678">
        <w:rPr>
          <w:b/>
          <w:bCs/>
          <w:sz w:val="28"/>
          <w:szCs w:val="28"/>
        </w:rPr>
        <w:t>рограммы.</w:t>
      </w:r>
    </w:p>
    <w:p w:rsidR="001D2C30" w:rsidRPr="00C90678" w:rsidRDefault="001D2C30" w:rsidP="00201E2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D2C30" w:rsidRPr="00C90678" w:rsidRDefault="001D2C30" w:rsidP="00504137">
      <w:pPr>
        <w:pStyle w:val="NormalWeb"/>
        <w:spacing w:before="0" w:beforeAutospacing="0" w:after="0" w:afterAutospacing="0"/>
        <w:ind w:firstLine="708"/>
        <w:rPr>
          <w:b/>
          <w:bCs/>
          <w:sz w:val="28"/>
          <w:szCs w:val="28"/>
          <w:u w:val="single"/>
        </w:rPr>
      </w:pPr>
      <w:r w:rsidRPr="00882AED">
        <w:rPr>
          <w:sz w:val="28"/>
          <w:szCs w:val="28"/>
        </w:rPr>
        <w:t xml:space="preserve">Администрация  </w:t>
      </w:r>
      <w:r>
        <w:rPr>
          <w:sz w:val="28"/>
          <w:szCs w:val="28"/>
        </w:rPr>
        <w:t>муниципального образования «Кизнерское»</w:t>
      </w:r>
      <w:r w:rsidRPr="00882AED">
        <w:rPr>
          <w:sz w:val="28"/>
          <w:szCs w:val="28"/>
        </w:rPr>
        <w:t xml:space="preserve">  в рамках настоящей Программы:</w:t>
      </w:r>
    </w:p>
    <w:p w:rsidR="001D2C30" w:rsidRDefault="001D2C30" w:rsidP="00504137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- осуществляет общее руководство, координацию и контроль за реализацией Программы;</w:t>
      </w:r>
    </w:p>
    <w:p w:rsidR="001D2C30" w:rsidRDefault="001D2C30" w:rsidP="00504137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- формирует перечень объектов, подлежащих включению в Программу (Приложение № 1);</w:t>
      </w:r>
    </w:p>
    <w:p w:rsidR="001D2C30" w:rsidRDefault="001D2C30" w:rsidP="00504137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- осуществляет обеспечение предоставления  сведений по  составлению проектно-сметной документации на реконструкцию, модернизацию и капитальный ремонт объектов коммунальной инфраструктуры;</w:t>
      </w:r>
    </w:p>
    <w:p w:rsidR="001D2C30" w:rsidRDefault="001D2C30" w:rsidP="00504137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 xml:space="preserve">- </w:t>
      </w:r>
      <w:r w:rsidRPr="00504137">
        <w:rPr>
          <w:sz w:val="28"/>
          <w:szCs w:val="28"/>
        </w:rPr>
        <w:t xml:space="preserve">заключает </w:t>
      </w:r>
      <w:r w:rsidRPr="00882AED">
        <w:rPr>
          <w:sz w:val="28"/>
          <w:szCs w:val="28"/>
        </w:rPr>
        <w:t>с исполнителями необходимые контракты на выполнение проектно-сметных работ на реконструкцию, модернизацию и капитальный ремонт объектов коммунальной инфраструктуры соответствие с Федеральным законом от 21 июля 2005 года № 94-ФЗ «О размещении заказов на поставки товаров, выполнение работ, оказание услуг для государственных и муниципальных нужд»;</w:t>
      </w:r>
    </w:p>
    <w:p w:rsidR="001D2C30" w:rsidRPr="00882AED" w:rsidRDefault="001D2C30" w:rsidP="00504137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- предоставляет отчеты об объемах реализации муниципальных Программ и расходовании средств в Администрацию муниципальн</w:t>
      </w:r>
      <w:r>
        <w:rPr>
          <w:sz w:val="28"/>
          <w:szCs w:val="28"/>
        </w:rPr>
        <w:t>ого образования «Кизнерский район</w:t>
      </w:r>
      <w:r w:rsidRPr="00882AED">
        <w:rPr>
          <w:sz w:val="28"/>
          <w:szCs w:val="28"/>
        </w:rPr>
        <w:t>».</w:t>
      </w:r>
    </w:p>
    <w:p w:rsidR="001D2C30" w:rsidRDefault="001D2C30" w:rsidP="008E4C1A">
      <w:pPr>
        <w:pStyle w:val="NormalWeb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1D2C30" w:rsidRDefault="001D2C30" w:rsidP="00201E2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Pr="00313A42">
        <w:rPr>
          <w:b/>
          <w:bCs/>
          <w:sz w:val="28"/>
          <w:szCs w:val="28"/>
        </w:rPr>
        <w:t xml:space="preserve">Ресурсное обеспечение </w:t>
      </w:r>
      <w:r>
        <w:rPr>
          <w:b/>
          <w:bCs/>
          <w:sz w:val="28"/>
          <w:szCs w:val="28"/>
        </w:rPr>
        <w:t>п</w:t>
      </w:r>
      <w:r w:rsidRPr="00313A42">
        <w:rPr>
          <w:b/>
          <w:bCs/>
          <w:sz w:val="28"/>
          <w:szCs w:val="28"/>
        </w:rPr>
        <w:t>рограммы</w:t>
      </w:r>
    </w:p>
    <w:p w:rsidR="001D2C30" w:rsidRPr="00313A42" w:rsidRDefault="001D2C30" w:rsidP="00201E2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D2C30" w:rsidRDefault="001D2C30" w:rsidP="00F424F1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 xml:space="preserve">Финансирование мероприятий Программы осуществляется за счет средств </w:t>
      </w:r>
      <w:r w:rsidRPr="00504137">
        <w:rPr>
          <w:sz w:val="28"/>
          <w:szCs w:val="28"/>
        </w:rPr>
        <w:t xml:space="preserve">муниципального образования «Кизнерское» </w:t>
      </w:r>
      <w:r w:rsidRPr="00882AED">
        <w:rPr>
          <w:sz w:val="28"/>
          <w:szCs w:val="28"/>
        </w:rPr>
        <w:t xml:space="preserve"> с привлечение средств республиканского бюджета, районного бюджета. Общий объем финансирования Про</w:t>
      </w:r>
      <w:r>
        <w:rPr>
          <w:sz w:val="28"/>
          <w:szCs w:val="28"/>
        </w:rPr>
        <w:t xml:space="preserve">граммы составляет 200,0 </w:t>
      </w:r>
      <w:r w:rsidRPr="00882AED">
        <w:rPr>
          <w:sz w:val="28"/>
          <w:szCs w:val="28"/>
        </w:rPr>
        <w:t>тыс. рублей.       Финансирование Программы предусматривает финансирование из республиканского и районного бюджетов в виде субсидий местному бюджету на условиях софинансирования и средств внебюджетных источников.</w:t>
      </w:r>
    </w:p>
    <w:p w:rsidR="001D2C30" w:rsidRDefault="001D2C30" w:rsidP="00366290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Распределение субсидий, выделяемых за счет средств республиканского и районного бюджетов, осуществляется по методике, утвержденной Законом Удмуртской Республики в соответствии с требованиями Бюджетного кодекса РФ.</w:t>
      </w:r>
    </w:p>
    <w:p w:rsidR="001D2C30" w:rsidRDefault="001D2C30" w:rsidP="00366290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 xml:space="preserve"> Объемы </w:t>
      </w:r>
      <w:r>
        <w:rPr>
          <w:sz w:val="28"/>
          <w:szCs w:val="28"/>
        </w:rPr>
        <w:t>финансирования Программы на 2016</w:t>
      </w:r>
      <w:r w:rsidRPr="00882AED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882AED">
        <w:rPr>
          <w:sz w:val="28"/>
          <w:szCs w:val="28"/>
        </w:rPr>
        <w:t xml:space="preserve"> 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1D2C30" w:rsidRPr="00882AED" w:rsidRDefault="001D2C30" w:rsidP="008E4C1A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1D2C30" w:rsidRDefault="001D2C30" w:rsidP="00391E73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Pr="00C90678">
        <w:rPr>
          <w:b/>
          <w:bCs/>
          <w:sz w:val="28"/>
          <w:szCs w:val="28"/>
        </w:rPr>
        <w:t>Управление реализацией</w:t>
      </w:r>
    </w:p>
    <w:p w:rsidR="001D2C30" w:rsidRDefault="001D2C30" w:rsidP="00391E73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C90678">
        <w:rPr>
          <w:b/>
          <w:bCs/>
          <w:sz w:val="28"/>
          <w:szCs w:val="28"/>
        </w:rPr>
        <w:t>рограммы</w:t>
      </w:r>
      <w:r>
        <w:rPr>
          <w:b/>
          <w:bCs/>
          <w:sz w:val="28"/>
          <w:szCs w:val="28"/>
        </w:rPr>
        <w:t xml:space="preserve"> </w:t>
      </w:r>
      <w:r w:rsidRPr="00C90678">
        <w:rPr>
          <w:b/>
          <w:bCs/>
          <w:sz w:val="28"/>
          <w:szCs w:val="28"/>
        </w:rPr>
        <w:t>и контроль за ходом ее исполнения</w:t>
      </w:r>
      <w:r>
        <w:rPr>
          <w:b/>
          <w:bCs/>
          <w:sz w:val="28"/>
          <w:szCs w:val="28"/>
        </w:rPr>
        <w:t>.</w:t>
      </w:r>
    </w:p>
    <w:p w:rsidR="001D2C30" w:rsidRDefault="001D2C30" w:rsidP="00366290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для финансирования Программы на очередной финансовый год, а также подготавливает информацию о ходе реализации Про</w:t>
      </w:r>
      <w:r>
        <w:rPr>
          <w:sz w:val="28"/>
          <w:szCs w:val="28"/>
        </w:rPr>
        <w:t xml:space="preserve">граммы за отчетный квартал и за </w:t>
      </w:r>
      <w:r w:rsidRPr="00882AED">
        <w:rPr>
          <w:sz w:val="28"/>
          <w:szCs w:val="28"/>
        </w:rPr>
        <w:t>год.</w:t>
      </w:r>
      <w:r>
        <w:rPr>
          <w:sz w:val="28"/>
          <w:szCs w:val="28"/>
        </w:rPr>
        <w:t xml:space="preserve"> </w:t>
      </w:r>
      <w:r w:rsidRPr="00882AED">
        <w:rPr>
          <w:sz w:val="28"/>
          <w:szCs w:val="28"/>
        </w:rPr>
        <w:t>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 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  <w:r w:rsidRPr="00882AED">
        <w:rPr>
          <w:sz w:val="28"/>
          <w:szCs w:val="28"/>
        </w:rPr>
        <w:br/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заказчика, разработчиков Программы.</w:t>
      </w:r>
    </w:p>
    <w:p w:rsidR="001D2C30" w:rsidRPr="00882AED" w:rsidRDefault="001D2C30" w:rsidP="001A12F1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1D2C30" w:rsidRDefault="001D2C30" w:rsidP="00E803A3">
      <w:pPr>
        <w:pStyle w:val="NormalWeb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90678">
        <w:rPr>
          <w:b/>
          <w:bCs/>
          <w:sz w:val="28"/>
          <w:szCs w:val="28"/>
        </w:rPr>
        <w:t>Оценка социально-экономической</w:t>
      </w:r>
      <w:r>
        <w:rPr>
          <w:b/>
          <w:bCs/>
          <w:sz w:val="28"/>
          <w:szCs w:val="28"/>
        </w:rPr>
        <w:t xml:space="preserve"> </w:t>
      </w:r>
    </w:p>
    <w:p w:rsidR="001D2C30" w:rsidRDefault="001D2C30" w:rsidP="00E803A3">
      <w:pPr>
        <w:pStyle w:val="NormalWeb"/>
        <w:spacing w:before="0" w:beforeAutospacing="0" w:after="0" w:afterAutospacing="0"/>
        <w:ind w:left="708"/>
        <w:jc w:val="center"/>
        <w:rPr>
          <w:b/>
          <w:bCs/>
          <w:sz w:val="28"/>
          <w:szCs w:val="28"/>
        </w:rPr>
      </w:pPr>
      <w:r w:rsidRPr="00C90678">
        <w:rPr>
          <w:b/>
          <w:bCs/>
          <w:sz w:val="28"/>
          <w:szCs w:val="28"/>
        </w:rPr>
        <w:t xml:space="preserve">эффективности реализации </w:t>
      </w:r>
      <w:r>
        <w:rPr>
          <w:b/>
          <w:bCs/>
          <w:sz w:val="28"/>
          <w:szCs w:val="28"/>
        </w:rPr>
        <w:t>п</w:t>
      </w:r>
      <w:r w:rsidRPr="00C90678">
        <w:rPr>
          <w:b/>
          <w:bCs/>
          <w:sz w:val="28"/>
          <w:szCs w:val="28"/>
        </w:rPr>
        <w:t>рограммы</w:t>
      </w:r>
      <w:r>
        <w:rPr>
          <w:b/>
          <w:bCs/>
          <w:sz w:val="28"/>
          <w:szCs w:val="28"/>
        </w:rPr>
        <w:t>.</w:t>
      </w:r>
    </w:p>
    <w:p w:rsidR="001D2C30" w:rsidRDefault="001D2C30" w:rsidP="001A12F1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p w:rsidR="001D2C30" w:rsidRDefault="001D2C30" w:rsidP="00F424F1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 w:rsidRPr="00882AED">
        <w:rPr>
          <w:sz w:val="28"/>
          <w:szCs w:val="28"/>
        </w:rPr>
        <w:t>Эффективность реализации программы и использования выделенных с этой целью средств обеспечивается за счет:</w:t>
      </w:r>
    </w:p>
    <w:p w:rsidR="001D2C30" w:rsidRDefault="001D2C30" w:rsidP="00E803A3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-</w:t>
      </w:r>
      <w:r w:rsidRPr="00882AED">
        <w:rPr>
          <w:sz w:val="28"/>
          <w:szCs w:val="28"/>
        </w:rPr>
        <w:t>исключения возможности нецелевого использования бюджетных средств;</w:t>
      </w:r>
      <w:r w:rsidRPr="00882AED">
        <w:rPr>
          <w:rStyle w:val="apple-converted-space"/>
          <w:sz w:val="28"/>
          <w:szCs w:val="28"/>
        </w:rPr>
        <w:t> </w:t>
      </w:r>
      <w:r w:rsidRPr="00882AED">
        <w:rPr>
          <w:sz w:val="28"/>
          <w:szCs w:val="28"/>
        </w:rPr>
        <w:t>прозрачности прохождения средств бюджета;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E803A3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Pr="00882AED">
        <w:rPr>
          <w:sz w:val="28"/>
          <w:szCs w:val="28"/>
        </w:rPr>
        <w:t>привлечения средств республиканского, районного и местного бюджетов;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Default="001D2C30" w:rsidP="00E803A3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Pr="00882AED">
        <w:rPr>
          <w:sz w:val="28"/>
          <w:szCs w:val="28"/>
        </w:rPr>
        <w:t>привлечения средств внебюджетных источников;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Pr="00882AED" w:rsidRDefault="001D2C30" w:rsidP="00E803A3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Pr="00882AED">
        <w:rPr>
          <w:sz w:val="28"/>
          <w:szCs w:val="28"/>
        </w:rPr>
        <w:t>создания эффективных механизмов оценки и управления инвестиционными рисками.</w:t>
      </w:r>
    </w:p>
    <w:p w:rsidR="001D2C30" w:rsidRPr="00882AED" w:rsidRDefault="001D2C30" w:rsidP="001A12F1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Оценка эффективности реализации программы будет осуществляться на основе следующих индикаторов:</w:t>
      </w:r>
    </w:p>
    <w:p w:rsidR="001D2C30" w:rsidRDefault="001D2C30" w:rsidP="00E803A3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882AED">
        <w:rPr>
          <w:sz w:val="28"/>
          <w:szCs w:val="28"/>
        </w:rPr>
        <w:t>снижение уровня износа коммунальной инфраструктуры;</w:t>
      </w:r>
    </w:p>
    <w:p w:rsidR="001D2C30" w:rsidRDefault="001D2C30" w:rsidP="00E803A3">
      <w:pPr>
        <w:pStyle w:val="NormalWeb"/>
        <w:spacing w:before="0" w:beforeAutospacing="0" w:after="0" w:afterAutospacing="0"/>
        <w:ind w:firstLine="708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-</w:t>
      </w:r>
      <w:r w:rsidRPr="00882AED">
        <w:rPr>
          <w:sz w:val="28"/>
          <w:szCs w:val="28"/>
        </w:rPr>
        <w:t>доля средств внебюджетных источников в общем объеме инвестиций в модернизацию коммунальной инфраструктуры;</w:t>
      </w:r>
      <w:r w:rsidRPr="00882AED">
        <w:rPr>
          <w:rStyle w:val="apple-converted-space"/>
          <w:sz w:val="28"/>
          <w:szCs w:val="28"/>
        </w:rPr>
        <w:t> </w:t>
      </w:r>
    </w:p>
    <w:p w:rsidR="001D2C30" w:rsidRPr="00882AED" w:rsidRDefault="001D2C30" w:rsidP="00E803A3">
      <w:pPr>
        <w:pStyle w:val="NormalWeb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Pr="00882AED">
        <w:rPr>
          <w:sz w:val="28"/>
          <w:szCs w:val="28"/>
        </w:rPr>
        <w:t>доля частных компаний, управляющих объектами коммунальной инфраструктуры, в общем количестве всех организаций коммунального комплекса.</w:t>
      </w:r>
    </w:p>
    <w:p w:rsidR="001D2C30" w:rsidRPr="00882AED" w:rsidRDefault="001D2C30" w:rsidP="001A12F1">
      <w:pPr>
        <w:ind w:firstLine="720"/>
        <w:rPr>
          <w:rFonts w:ascii="Times New Roman" w:hAnsi="Times New Roman"/>
          <w:sz w:val="28"/>
          <w:szCs w:val="28"/>
        </w:rPr>
      </w:pPr>
      <w:r w:rsidRPr="00882AED">
        <w:rPr>
          <w:rFonts w:ascii="Times New Roman" w:hAnsi="Times New Roman"/>
          <w:sz w:val="28"/>
          <w:szCs w:val="28"/>
        </w:rPr>
        <w:t>Успешная реализация Программы позволит:</w:t>
      </w:r>
    </w:p>
    <w:p w:rsidR="001D2C30" w:rsidRDefault="001D2C30" w:rsidP="00E803A3">
      <w:pPr>
        <w:tabs>
          <w:tab w:val="left" w:pos="6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обеспечить жителей поселения бесперебойным, безопасным предоставлением коммунальных услуг (электро-, водо-, газоснабжения, телекоммуника</w:t>
      </w:r>
      <w:r>
        <w:rPr>
          <w:rFonts w:ascii="Times New Roman" w:hAnsi="Times New Roman"/>
          <w:sz w:val="28"/>
          <w:szCs w:val="28"/>
        </w:rPr>
        <w:t xml:space="preserve">ционной </w:t>
      </w:r>
      <w:r w:rsidRPr="00882AED">
        <w:rPr>
          <w:rFonts w:ascii="Times New Roman" w:hAnsi="Times New Roman"/>
          <w:sz w:val="28"/>
          <w:szCs w:val="28"/>
        </w:rPr>
        <w:t>связи);</w:t>
      </w:r>
    </w:p>
    <w:p w:rsidR="001D2C30" w:rsidRDefault="001D2C30" w:rsidP="00E803A3">
      <w:pPr>
        <w:tabs>
          <w:tab w:val="left" w:pos="6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поэтапно </w:t>
      </w:r>
      <w:r w:rsidRPr="00882AED">
        <w:rPr>
          <w:rFonts w:ascii="Times New Roman" w:hAnsi="Times New Roman"/>
          <w:sz w:val="28"/>
          <w:szCs w:val="28"/>
        </w:rPr>
        <w:t>восстановить ветхие инженерные сети и другие объекты жилищно-коммунального хозяйства поселения;</w:t>
      </w:r>
    </w:p>
    <w:p w:rsidR="001D2C30" w:rsidRDefault="001D2C30" w:rsidP="00E803A3">
      <w:pPr>
        <w:tabs>
          <w:tab w:val="left" w:pos="660"/>
        </w:tabs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снижение уровня износ</w:t>
      </w:r>
      <w:bookmarkStart w:id="3" w:name="_GoBack"/>
      <w:bookmarkEnd w:id="3"/>
      <w:r w:rsidRPr="00882AED">
        <w:rPr>
          <w:rFonts w:ascii="Times New Roman" w:hAnsi="Times New Roman"/>
          <w:sz w:val="28"/>
          <w:szCs w:val="28"/>
        </w:rPr>
        <w:t>а объектов коммунальной инфраструктуры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E803A3">
      <w:pPr>
        <w:tabs>
          <w:tab w:val="left" w:pos="660"/>
        </w:tabs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рост доли средств внебюджетных источников в модернизацию коммуналь</w:t>
      </w:r>
      <w:r>
        <w:rPr>
          <w:rFonts w:ascii="Times New Roman" w:hAnsi="Times New Roman"/>
          <w:sz w:val="28"/>
          <w:szCs w:val="28"/>
        </w:rPr>
        <w:t xml:space="preserve">ной </w:t>
      </w:r>
      <w:r w:rsidRPr="00882AED">
        <w:rPr>
          <w:rFonts w:ascii="Times New Roman" w:hAnsi="Times New Roman"/>
          <w:sz w:val="28"/>
          <w:szCs w:val="28"/>
        </w:rPr>
        <w:t>инфраструктуры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E803A3">
      <w:pPr>
        <w:tabs>
          <w:tab w:val="left" w:pos="660"/>
        </w:tabs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повышение качества и надежности коммунальных услуг;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E803A3">
      <w:pPr>
        <w:tabs>
          <w:tab w:val="left" w:pos="660"/>
        </w:tabs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улучшение экологической ситуации в муниципальном образовании;</w:t>
      </w:r>
      <w:r w:rsidRPr="00882AED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1D2C30" w:rsidRDefault="001D2C30" w:rsidP="00E803A3">
      <w:pPr>
        <w:tabs>
          <w:tab w:val="left" w:pos="6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2AED">
        <w:rPr>
          <w:rFonts w:ascii="Times New Roman" w:hAnsi="Times New Roman"/>
          <w:sz w:val="28"/>
          <w:szCs w:val="28"/>
        </w:rPr>
        <w:t>- создание устойчивой институциональной основы для участия частного сектора в финансировании проектов модернизации объектов коммунальной инфраструктуры и управлении объектами коммунальной инфра</w:t>
      </w:r>
      <w:r>
        <w:rPr>
          <w:rFonts w:ascii="Times New Roman" w:hAnsi="Times New Roman"/>
          <w:sz w:val="28"/>
          <w:szCs w:val="28"/>
        </w:rPr>
        <w:t>структуры.</w:t>
      </w: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201E2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</w:t>
      </w:r>
      <w:r w:rsidRPr="00201E27">
        <w:rPr>
          <w:rFonts w:ascii="Times New Roman" w:hAnsi="Times New Roman"/>
          <w:b/>
          <w:sz w:val="28"/>
          <w:szCs w:val="28"/>
        </w:rPr>
        <w:t xml:space="preserve">Ожидаемые результаты реализации </w:t>
      </w:r>
      <w:r>
        <w:rPr>
          <w:rFonts w:ascii="Times New Roman" w:hAnsi="Times New Roman"/>
          <w:b/>
          <w:sz w:val="28"/>
          <w:szCs w:val="28"/>
        </w:rPr>
        <w:t>п</w:t>
      </w:r>
      <w:r w:rsidRPr="00201E27">
        <w:rPr>
          <w:rFonts w:ascii="Times New Roman" w:hAnsi="Times New Roman"/>
          <w:b/>
          <w:sz w:val="28"/>
          <w:szCs w:val="28"/>
        </w:rPr>
        <w:t>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D2C30" w:rsidRPr="00201E27" w:rsidRDefault="001D2C30" w:rsidP="00201E2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2C30" w:rsidRPr="00727DDE" w:rsidRDefault="001D2C30" w:rsidP="00201E27">
      <w:pPr>
        <w:ind w:firstLine="708"/>
        <w:rPr>
          <w:rFonts w:ascii="Times New Roman" w:hAnsi="Times New Roman"/>
          <w:sz w:val="28"/>
          <w:szCs w:val="28"/>
        </w:rPr>
      </w:pPr>
      <w:r w:rsidRPr="00727DDE">
        <w:rPr>
          <w:rFonts w:ascii="Times New Roman" w:hAnsi="Times New Roman"/>
          <w:sz w:val="28"/>
          <w:szCs w:val="28"/>
        </w:rPr>
        <w:t xml:space="preserve">Модернизация и обновление коммунальной инфраструктуры </w:t>
      </w:r>
      <w:r>
        <w:rPr>
          <w:rFonts w:ascii="Times New Roman" w:hAnsi="Times New Roman"/>
          <w:sz w:val="28"/>
          <w:szCs w:val="28"/>
        </w:rPr>
        <w:t>муниципального образования «Кизнерское»,</w:t>
      </w:r>
      <w:r w:rsidRPr="00727DDE">
        <w:rPr>
          <w:rFonts w:ascii="Times New Roman" w:hAnsi="Times New Roman"/>
          <w:sz w:val="28"/>
          <w:szCs w:val="28"/>
        </w:rPr>
        <w:t xml:space="preserve"> снижение эксплуатационных затрат, устранение причин возникновения аварийных ситуаций, угрожающих жизнедеятельности человека, улучшение экологического состояния окружающей среды </w:t>
      </w:r>
      <w:r>
        <w:rPr>
          <w:rFonts w:ascii="Times New Roman" w:hAnsi="Times New Roman"/>
          <w:sz w:val="28"/>
          <w:szCs w:val="28"/>
        </w:rPr>
        <w:t>муниципального образования «Кизнерское»</w:t>
      </w:r>
      <w:r w:rsidRPr="00727DDE">
        <w:rPr>
          <w:rFonts w:ascii="Times New Roman" w:hAnsi="Times New Roman"/>
          <w:sz w:val="28"/>
          <w:szCs w:val="28"/>
        </w:rPr>
        <w:t>.</w:t>
      </w:r>
    </w:p>
    <w:p w:rsidR="001D2C30" w:rsidRDefault="001D2C30" w:rsidP="00201E27">
      <w:pPr>
        <w:jc w:val="lef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1D2C30" w:rsidRDefault="001D2C30" w:rsidP="008E4C1A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выполнению программы комплексного развития коммунальной инфраструктуры муниципального образования  «Кизнерское»</w:t>
      </w:r>
    </w:p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0299" w:type="dxa"/>
        <w:tblInd w:w="-886" w:type="dxa"/>
        <w:tblLook w:val="00A0"/>
      </w:tblPr>
      <w:tblGrid>
        <w:gridCol w:w="874"/>
        <w:gridCol w:w="2243"/>
        <w:gridCol w:w="876"/>
        <w:gridCol w:w="855"/>
        <w:gridCol w:w="876"/>
        <w:gridCol w:w="855"/>
        <w:gridCol w:w="855"/>
        <w:gridCol w:w="855"/>
        <w:gridCol w:w="855"/>
        <w:gridCol w:w="1155"/>
      </w:tblGrid>
      <w:tr w:rsidR="001D2C30" w:rsidRPr="005543EC" w:rsidTr="00E803A3">
        <w:trPr>
          <w:trHeight w:val="51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2016г.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2017г.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2018г.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2019г.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2021г.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1D2C30" w:rsidRPr="005543EC" w:rsidTr="00E803A3">
        <w:trPr>
          <w:trHeight w:val="51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Капитальный ремонт скважин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Бюджет УР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76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и реконструкция сетей водоснабжения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Бюджет УР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51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Модернизация уличного освещения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175,0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175,0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Бюджет УР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125,0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200,0</w:t>
            </w: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Бюджет УР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D2C30" w:rsidRPr="005543EC" w:rsidTr="00E803A3">
        <w:trPr>
          <w:trHeight w:val="300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2C30" w:rsidRPr="00E803A3" w:rsidRDefault="001D2C30" w:rsidP="00BB3C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03A3"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2C30" w:rsidRPr="00E803A3" w:rsidRDefault="001D2C30" w:rsidP="00BB3C1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D2C30" w:rsidRDefault="001D2C30" w:rsidP="008E4C1A">
      <w:pPr>
        <w:jc w:val="right"/>
        <w:rPr>
          <w:rFonts w:ascii="Times New Roman" w:hAnsi="Times New Roman"/>
          <w:sz w:val="28"/>
          <w:szCs w:val="28"/>
        </w:rPr>
      </w:pPr>
    </w:p>
    <w:p w:rsidR="001D2C30" w:rsidRDefault="001D2C30" w:rsidP="0038273A">
      <w:pPr>
        <w:jc w:val="left"/>
        <w:rPr>
          <w:rFonts w:ascii="Times New Roman" w:hAnsi="Times New Roman"/>
          <w:sz w:val="28"/>
          <w:szCs w:val="28"/>
        </w:rPr>
      </w:pPr>
    </w:p>
    <w:p w:rsidR="001D2C30" w:rsidRDefault="001D2C30" w:rsidP="0038273A">
      <w:pPr>
        <w:jc w:val="left"/>
        <w:rPr>
          <w:rFonts w:ascii="Times New Roman" w:hAnsi="Times New Roman"/>
          <w:sz w:val="28"/>
          <w:szCs w:val="28"/>
        </w:rPr>
      </w:pPr>
    </w:p>
    <w:p w:rsidR="001D2C30" w:rsidRPr="00F06EF8" w:rsidRDefault="001D2C30" w:rsidP="0038273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                                                _______________________</w:t>
      </w:r>
    </w:p>
    <w:sectPr w:rsidR="001D2C30" w:rsidRPr="00F06EF8" w:rsidSect="005C47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C30" w:rsidRDefault="001D2C30" w:rsidP="00882AED">
      <w:r>
        <w:separator/>
      </w:r>
    </w:p>
  </w:endnote>
  <w:endnote w:type="continuationSeparator" w:id="0">
    <w:p w:rsidR="001D2C30" w:rsidRDefault="001D2C30" w:rsidP="00882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0" w:rsidRDefault="001D2C30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1D2C30" w:rsidRDefault="001D2C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C30" w:rsidRDefault="001D2C30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1D2C30" w:rsidRDefault="001D2C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C30" w:rsidRDefault="001D2C30" w:rsidP="00882AED">
      <w:r>
        <w:separator/>
      </w:r>
    </w:p>
  </w:footnote>
  <w:footnote w:type="continuationSeparator" w:id="0">
    <w:p w:rsidR="001D2C30" w:rsidRDefault="001D2C30" w:rsidP="00882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70EDE"/>
    <w:multiLevelType w:val="hybridMultilevel"/>
    <w:tmpl w:val="A58E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1F135DB"/>
    <w:multiLevelType w:val="hybridMultilevel"/>
    <w:tmpl w:val="48622784"/>
    <w:lvl w:ilvl="0" w:tplc="96F0198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oNotHyphenateCaps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2AED"/>
    <w:rsid w:val="00003AF9"/>
    <w:rsid w:val="00043D32"/>
    <w:rsid w:val="000472EE"/>
    <w:rsid w:val="00053052"/>
    <w:rsid w:val="00067E8C"/>
    <w:rsid w:val="000B1FC6"/>
    <w:rsid w:val="000B361C"/>
    <w:rsid w:val="000E3804"/>
    <w:rsid w:val="000E741F"/>
    <w:rsid w:val="000F129F"/>
    <w:rsid w:val="000F304F"/>
    <w:rsid w:val="00127C3D"/>
    <w:rsid w:val="0013139D"/>
    <w:rsid w:val="00150E7B"/>
    <w:rsid w:val="00164C9E"/>
    <w:rsid w:val="00191C46"/>
    <w:rsid w:val="001A12F1"/>
    <w:rsid w:val="001C0AA5"/>
    <w:rsid w:val="001C2BC1"/>
    <w:rsid w:val="001D2C30"/>
    <w:rsid w:val="001F05FE"/>
    <w:rsid w:val="00201E27"/>
    <w:rsid w:val="00204CB6"/>
    <w:rsid w:val="002365BF"/>
    <w:rsid w:val="00240254"/>
    <w:rsid w:val="002650B6"/>
    <w:rsid w:val="00275BFC"/>
    <w:rsid w:val="00277921"/>
    <w:rsid w:val="00294B31"/>
    <w:rsid w:val="00296770"/>
    <w:rsid w:val="00306A07"/>
    <w:rsid w:val="00313A42"/>
    <w:rsid w:val="00321F54"/>
    <w:rsid w:val="0036505A"/>
    <w:rsid w:val="00366290"/>
    <w:rsid w:val="00373229"/>
    <w:rsid w:val="0038273A"/>
    <w:rsid w:val="00391E73"/>
    <w:rsid w:val="00392D34"/>
    <w:rsid w:val="003B0AD1"/>
    <w:rsid w:val="003E5873"/>
    <w:rsid w:val="004028DD"/>
    <w:rsid w:val="00415905"/>
    <w:rsid w:val="00446FD0"/>
    <w:rsid w:val="004B3740"/>
    <w:rsid w:val="004C32DF"/>
    <w:rsid w:val="00504137"/>
    <w:rsid w:val="00516942"/>
    <w:rsid w:val="0052088B"/>
    <w:rsid w:val="00527079"/>
    <w:rsid w:val="005543EC"/>
    <w:rsid w:val="00561540"/>
    <w:rsid w:val="005907E0"/>
    <w:rsid w:val="005B3DF8"/>
    <w:rsid w:val="005C470D"/>
    <w:rsid w:val="005E7CEC"/>
    <w:rsid w:val="005F6284"/>
    <w:rsid w:val="00727DDE"/>
    <w:rsid w:val="0075472F"/>
    <w:rsid w:val="00772E8A"/>
    <w:rsid w:val="0078074C"/>
    <w:rsid w:val="007911CD"/>
    <w:rsid w:val="00820232"/>
    <w:rsid w:val="008310F9"/>
    <w:rsid w:val="008438CD"/>
    <w:rsid w:val="00880F15"/>
    <w:rsid w:val="00882AED"/>
    <w:rsid w:val="008A3AC1"/>
    <w:rsid w:val="008D7D12"/>
    <w:rsid w:val="008E4C1A"/>
    <w:rsid w:val="00907F8A"/>
    <w:rsid w:val="0095192D"/>
    <w:rsid w:val="00976079"/>
    <w:rsid w:val="00976C76"/>
    <w:rsid w:val="009964BB"/>
    <w:rsid w:val="009A0351"/>
    <w:rsid w:val="009D1C84"/>
    <w:rsid w:val="009D4C79"/>
    <w:rsid w:val="009E2E57"/>
    <w:rsid w:val="009E3B4D"/>
    <w:rsid w:val="009E3E16"/>
    <w:rsid w:val="009F707D"/>
    <w:rsid w:val="00A03B10"/>
    <w:rsid w:val="00A23698"/>
    <w:rsid w:val="00A33460"/>
    <w:rsid w:val="00A424BF"/>
    <w:rsid w:val="00A424E3"/>
    <w:rsid w:val="00A70C94"/>
    <w:rsid w:val="00A7288A"/>
    <w:rsid w:val="00A7490B"/>
    <w:rsid w:val="00A93800"/>
    <w:rsid w:val="00AB3E15"/>
    <w:rsid w:val="00AC24C0"/>
    <w:rsid w:val="00AE3BDC"/>
    <w:rsid w:val="00B262EA"/>
    <w:rsid w:val="00B27088"/>
    <w:rsid w:val="00B27D9E"/>
    <w:rsid w:val="00B313B0"/>
    <w:rsid w:val="00B53DB4"/>
    <w:rsid w:val="00B62A6B"/>
    <w:rsid w:val="00B92E71"/>
    <w:rsid w:val="00B950B7"/>
    <w:rsid w:val="00BA4994"/>
    <w:rsid w:val="00BA74C6"/>
    <w:rsid w:val="00BA7E57"/>
    <w:rsid w:val="00BB3C1B"/>
    <w:rsid w:val="00BC38C1"/>
    <w:rsid w:val="00C30109"/>
    <w:rsid w:val="00C31B0A"/>
    <w:rsid w:val="00C57029"/>
    <w:rsid w:val="00C6469E"/>
    <w:rsid w:val="00C77147"/>
    <w:rsid w:val="00C853D9"/>
    <w:rsid w:val="00C90678"/>
    <w:rsid w:val="00C9526A"/>
    <w:rsid w:val="00CB7B84"/>
    <w:rsid w:val="00CC7011"/>
    <w:rsid w:val="00D06E02"/>
    <w:rsid w:val="00D343B8"/>
    <w:rsid w:val="00DF3F1D"/>
    <w:rsid w:val="00E803A3"/>
    <w:rsid w:val="00E92618"/>
    <w:rsid w:val="00E95A1A"/>
    <w:rsid w:val="00F06EF8"/>
    <w:rsid w:val="00F424F1"/>
    <w:rsid w:val="00F447CE"/>
    <w:rsid w:val="00F7265A"/>
    <w:rsid w:val="00FA1C43"/>
    <w:rsid w:val="00FA5AE6"/>
    <w:rsid w:val="00FB20EF"/>
    <w:rsid w:val="00FB5A97"/>
    <w:rsid w:val="00FD2B1C"/>
    <w:rsid w:val="00FF1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F54"/>
    <w:pPr>
      <w:jc w:val="both"/>
    </w:pPr>
  </w:style>
  <w:style w:type="paragraph" w:styleId="Heading3">
    <w:name w:val="heading 3"/>
    <w:basedOn w:val="Normal"/>
    <w:next w:val="Normal"/>
    <w:link w:val="Heading3Char"/>
    <w:uiPriority w:val="99"/>
    <w:qFormat/>
    <w:rsid w:val="00882A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82AED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882AE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2AE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82AE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2AED"/>
    <w:rPr>
      <w:rFonts w:cs="Times New Roman"/>
    </w:rPr>
  </w:style>
  <w:style w:type="paragraph" w:styleId="NormalWeb">
    <w:name w:val="Normal (Web)"/>
    <w:basedOn w:val="Normal"/>
    <w:uiPriority w:val="99"/>
    <w:rsid w:val="00882AE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882AED"/>
    <w:pPr>
      <w:ind w:firstLine="567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882AED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882AED"/>
    <w:pPr>
      <w:tabs>
        <w:tab w:val="left" w:pos="540"/>
      </w:tabs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82AED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82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2A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82AED"/>
    <w:rPr>
      <w:rFonts w:cs="Times New Roman"/>
    </w:rPr>
  </w:style>
  <w:style w:type="table" w:styleId="TableGrid">
    <w:name w:val="Table Grid"/>
    <w:basedOn w:val="TableNormal"/>
    <w:uiPriority w:val="99"/>
    <w:rsid w:val="00F06EF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4C32DF"/>
    <w:rPr>
      <w:rFonts w:cs="Times New Roman"/>
    </w:rPr>
  </w:style>
  <w:style w:type="paragraph" w:styleId="ListParagraph">
    <w:name w:val="List Paragraph"/>
    <w:basedOn w:val="Normal"/>
    <w:link w:val="ListParagraphChar"/>
    <w:uiPriority w:val="99"/>
    <w:qFormat/>
    <w:rsid w:val="008A3AC1"/>
    <w:pPr>
      <w:ind w:left="720"/>
      <w:contextualSpacing/>
    </w:pPr>
  </w:style>
  <w:style w:type="paragraph" w:customStyle="1" w:styleId="2">
    <w:name w:val="Знак Знак2 Знак"/>
    <w:basedOn w:val="Normal"/>
    <w:uiPriority w:val="99"/>
    <w:rsid w:val="00772E8A"/>
    <w:pPr>
      <w:spacing w:before="100" w:beforeAutospacing="1" w:after="100" w:afterAutospacing="1"/>
      <w:jc w:val="lef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ListParagraphChar">
    <w:name w:val="List Paragraph Char"/>
    <w:link w:val="ListParagraph"/>
    <w:uiPriority w:val="99"/>
    <w:locked/>
    <w:rsid w:val="003E5873"/>
    <w:rPr>
      <w:rFonts w:ascii="Calibri" w:hAnsi="Calibri"/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12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587</TotalTime>
  <Pages>25</Pages>
  <Words>6207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53</cp:revision>
  <cp:lastPrinted>2015-09-03T06:28:00Z</cp:lastPrinted>
  <dcterms:created xsi:type="dcterms:W3CDTF">2015-07-14T10:34:00Z</dcterms:created>
  <dcterms:modified xsi:type="dcterms:W3CDTF">2015-12-31T07:38:00Z</dcterms:modified>
</cp:coreProperties>
</file>