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BB" w:rsidRDefault="00FF2DBB" w:rsidP="00FF2DB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 w:rsidR="00FF2DBB" w:rsidRDefault="00FF2DBB" w:rsidP="00FF2DB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работы Совета ветеранов администрации МО «</w:t>
      </w:r>
      <w:proofErr w:type="spellStart"/>
      <w:r>
        <w:rPr>
          <w:b/>
          <w:bCs/>
          <w:sz w:val="28"/>
          <w:szCs w:val="28"/>
          <w:lang w:val="ru-RU"/>
        </w:rPr>
        <w:t>Короленковское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FF2DBB" w:rsidRDefault="00FF2DBB" w:rsidP="00FF2DB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на 2016 год.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454"/>
        <w:gridCol w:w="4706"/>
        <w:gridCol w:w="2885"/>
      </w:tblGrid>
      <w:tr w:rsidR="00FF2DBB" w:rsidTr="00FF2DBB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№№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Время проведения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 xml:space="preserve"> </w:t>
            </w: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мероприятие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1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Обновление и сверка списков по категориям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2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Рождественские посиделки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заведующие: СДК, библиотекой, музея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3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сессиях Совета депутатов         МО «</w:t>
            </w:r>
            <w:proofErr w:type="spellStart"/>
            <w:r>
              <w:rPr>
                <w:lang w:val="ru-RU"/>
              </w:rPr>
              <w:t>Короленковское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4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подготовке и проведении мероприятий, посвященных 120-летию окончания «</w:t>
            </w:r>
            <w:proofErr w:type="spellStart"/>
            <w:r>
              <w:rPr>
                <w:lang w:val="ru-RU"/>
              </w:rPr>
              <w:t>Мултанского</w:t>
            </w:r>
            <w:proofErr w:type="spellEnd"/>
            <w:r>
              <w:rPr>
                <w:lang w:val="ru-RU"/>
              </w:rPr>
              <w:t xml:space="preserve"> дела»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 «</w:t>
            </w:r>
            <w:proofErr w:type="spellStart"/>
            <w:r>
              <w:rPr>
                <w:lang w:val="ru-RU"/>
              </w:rPr>
              <w:t>Короленковское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5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Посещение </w:t>
            </w:r>
            <w:proofErr w:type="spellStart"/>
            <w:r>
              <w:rPr>
                <w:lang w:val="ru-RU"/>
              </w:rPr>
              <w:t>одиноких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динокопроживающих</w:t>
            </w:r>
            <w:proofErr w:type="spellEnd"/>
            <w:r>
              <w:rPr>
                <w:lang w:val="ru-RU"/>
              </w:rPr>
              <w:t xml:space="preserve"> вдов участников ВОВ на дому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6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Поздравление ветеранов  - юбиляров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7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Юбилей семейных пар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8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Поездки в г. Ижевск (театр, цирк, зоопарк)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Совет ветеранов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9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Скандинавская ходьба. Теория, практика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заведующие: СДК, музея, библиотекой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10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Конкурсная программа, посвященная Дню защитников Отечества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Члены Совета ветеранов, администрация МО, </w:t>
            </w:r>
            <w:proofErr w:type="spellStart"/>
            <w:r>
              <w:rPr>
                <w:lang w:val="ru-RU"/>
              </w:rPr>
              <w:t>заведующие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>ДК,музея</w:t>
            </w:r>
            <w:proofErr w:type="spellEnd"/>
            <w:r>
              <w:rPr>
                <w:lang w:val="ru-RU"/>
              </w:rPr>
              <w:t>, библиотекой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11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Вечер отдыха, посвященный Международному дню 8-е Марта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Члены Совета ветеранов, администрация МО, </w:t>
            </w:r>
            <w:proofErr w:type="spellStart"/>
            <w:r>
              <w:rPr>
                <w:lang w:val="ru-RU"/>
              </w:rPr>
              <w:t>заведующие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>ДК,музея</w:t>
            </w:r>
            <w:proofErr w:type="spellEnd"/>
            <w:r>
              <w:rPr>
                <w:lang w:val="ru-RU"/>
              </w:rPr>
              <w:t>, библиотекой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12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Март, апрель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Инсценировка обряда «</w:t>
            </w:r>
            <w:proofErr w:type="spellStart"/>
            <w:r>
              <w:rPr>
                <w:lang w:val="ru-RU"/>
              </w:rPr>
              <w:t>Чежи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сион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клуб «Бабье лето», музей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13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Сверка списков </w:t>
            </w:r>
            <w:proofErr w:type="spellStart"/>
            <w:r>
              <w:rPr>
                <w:lang w:val="ru-RU"/>
              </w:rPr>
              <w:t>труженников</w:t>
            </w:r>
            <w:proofErr w:type="spellEnd"/>
            <w:r>
              <w:rPr>
                <w:lang w:val="ru-RU"/>
              </w:rPr>
              <w:t xml:space="preserve"> тыла, вдов участников ВОВ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14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Утверждение </w:t>
            </w:r>
            <w:proofErr w:type="gramStart"/>
            <w:r>
              <w:rPr>
                <w:lang w:val="ru-RU"/>
              </w:rPr>
              <w:t>плана  проведения празднования Дня Победы</w:t>
            </w:r>
            <w:proofErr w:type="gramEnd"/>
            <w:r>
              <w:rPr>
                <w:lang w:val="ru-RU"/>
              </w:rPr>
              <w:t xml:space="preserve"> в Великой Отечественной войне 1941-1945г.г.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Члены Совета </w:t>
            </w:r>
            <w:proofErr w:type="spellStart"/>
            <w:r>
              <w:rPr>
                <w:lang w:val="ru-RU"/>
              </w:rPr>
              <w:t>ветернов</w:t>
            </w:r>
            <w:proofErr w:type="spellEnd"/>
            <w:r>
              <w:rPr>
                <w:lang w:val="ru-RU"/>
              </w:rPr>
              <w:t>, администрация МО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15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апрель, май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благоустройстве и санитарной очистке придомовых территорий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16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очистке кладбища с. Короленко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17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митинга в честь празднования </w:t>
            </w:r>
            <w:r>
              <w:rPr>
                <w:lang w:val="ru-RU"/>
              </w:rPr>
              <w:lastRenderedPageBreak/>
              <w:t>Дня Победы в Великой Отечественной войне 1941-1945г.г. Возложение венков, цветов, чаепитие, концерт.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Члены Совета ветеранов, </w:t>
            </w:r>
            <w:r>
              <w:rPr>
                <w:lang w:val="ru-RU"/>
              </w:rPr>
              <w:lastRenderedPageBreak/>
              <w:t xml:space="preserve">администрация МО, школа, детский </w:t>
            </w:r>
            <w:proofErr w:type="spellStart"/>
            <w:r>
              <w:rPr>
                <w:lang w:val="ru-RU"/>
              </w:rPr>
              <w:t>сад</w:t>
            </w:r>
            <w:proofErr w:type="gramStart"/>
            <w:r>
              <w:rPr>
                <w:lang w:val="ru-RU"/>
              </w:rPr>
              <w:t>,С</w:t>
            </w:r>
            <w:proofErr w:type="gramEnd"/>
            <w:r>
              <w:rPr>
                <w:lang w:val="ru-RU"/>
              </w:rPr>
              <w:t>ДК</w:t>
            </w:r>
            <w:proofErr w:type="spellEnd"/>
            <w:r>
              <w:rPr>
                <w:lang w:val="ru-RU"/>
              </w:rPr>
              <w:t>, музей, библиотека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lastRenderedPageBreak/>
              <w:t>18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май, ноябрь, декабрь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проводах призывников в Российскую армию. Обряд «</w:t>
            </w:r>
            <w:proofErr w:type="spellStart"/>
            <w:r>
              <w:rPr>
                <w:lang w:val="ru-RU"/>
              </w:rPr>
              <w:t>Армие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келян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Члены Совета ветеранов, клуб «Бабье </w:t>
            </w:r>
            <w:proofErr w:type="spellStart"/>
            <w:r>
              <w:rPr>
                <w:lang w:val="ru-RU"/>
              </w:rPr>
              <w:t>лето»</w:t>
            </w:r>
            <w:proofErr w:type="gramStart"/>
            <w:r>
              <w:rPr>
                <w:lang w:val="ru-RU"/>
              </w:rPr>
              <w:t>,м</w:t>
            </w:r>
            <w:proofErr w:type="gramEnd"/>
            <w:r>
              <w:rPr>
                <w:lang w:val="ru-RU"/>
              </w:rPr>
              <w:t>узей</w:t>
            </w:r>
            <w:proofErr w:type="spellEnd"/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19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 xml:space="preserve">22 </w:t>
            </w:r>
            <w:r>
              <w:rPr>
                <w:lang w:val="ru-RU"/>
              </w:rPr>
              <w:t>июня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День памяти и скорби. Панихида по погибшим  в годы ВОВ 1941-1945г.г., возложение цветов, венков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Совет ветеранов, администрация МО, школа, детский сад, </w:t>
            </w:r>
            <w:proofErr w:type="spellStart"/>
            <w:r>
              <w:rPr>
                <w:lang w:val="ru-RU"/>
              </w:rPr>
              <w:t>музей</w:t>
            </w:r>
            <w:proofErr w:type="gramStart"/>
            <w:r>
              <w:rPr>
                <w:lang w:val="ru-RU"/>
              </w:rPr>
              <w:t>,С</w:t>
            </w:r>
            <w:proofErr w:type="gramEnd"/>
            <w:r>
              <w:rPr>
                <w:lang w:val="ru-RU"/>
              </w:rPr>
              <w:t>ДК</w:t>
            </w:r>
            <w:proofErr w:type="spellEnd"/>
            <w:r>
              <w:rPr>
                <w:lang w:val="ru-RU"/>
              </w:rPr>
              <w:t>, библиотека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20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Реализация программы «Старшее поколение»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21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Июль, август, сентябрь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Смотр-конкурс на лучший приусадебный участок среди ветеранов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 «</w:t>
            </w:r>
            <w:proofErr w:type="spellStart"/>
            <w:r>
              <w:rPr>
                <w:lang w:val="ru-RU"/>
              </w:rPr>
              <w:t>Короленковское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22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Июль, август, сентябрь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подготовке выборов в Государственный Совет УР и местные Советы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23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Сентябрь, октябрь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выставках «Дары осени»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24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подготовке и проведении Международного Дня пожилых людей. Чаепитие, концерт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Совет ветеранов, администрация МО, школа, детский сад, СДК, библиотека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25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День матери. Концерт, чаепитие.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Совет ветеранов, администрация МО, школа, детский сад, СДК, библиотека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26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Международный День инвалидов. Концерт, чаепитие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ветеранов, администрация МО</w:t>
            </w:r>
          </w:p>
        </w:tc>
      </w:tr>
      <w:tr w:rsidR="00FF2DBB" w:rsidTr="00FF2DB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</w:pPr>
            <w:r>
              <w:t>27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Общее собрание. Отчет Совета ветеранов за 2015 год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DBB" w:rsidRDefault="00FF2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Члены Совета ветеранов</w:t>
            </w:r>
          </w:p>
        </w:tc>
      </w:tr>
    </w:tbl>
    <w:p w:rsidR="00FF2DBB" w:rsidRDefault="00FF2DBB" w:rsidP="00FF2DBB">
      <w:pPr>
        <w:pStyle w:val="Standard"/>
        <w:rPr>
          <w:lang w:val="ru-RU"/>
        </w:rPr>
      </w:pPr>
    </w:p>
    <w:p w:rsidR="00FF2DBB" w:rsidRDefault="00FF2DBB" w:rsidP="00FF2DBB">
      <w:pPr>
        <w:pStyle w:val="Standard"/>
        <w:rPr>
          <w:lang w:val="ru-RU"/>
        </w:rPr>
      </w:pPr>
    </w:p>
    <w:p w:rsidR="00FF2DBB" w:rsidRDefault="00FF2DBB" w:rsidP="00FF2DBB">
      <w:pPr>
        <w:pStyle w:val="Standard"/>
        <w:rPr>
          <w:lang w:val="ru-RU"/>
        </w:rPr>
      </w:pPr>
      <w:r>
        <w:rPr>
          <w:lang w:val="ru-RU"/>
        </w:rPr>
        <w:t xml:space="preserve">Председатель Совета ветеранов                                                                                      </w:t>
      </w:r>
      <w:proofErr w:type="spellStart"/>
      <w:r>
        <w:rPr>
          <w:lang w:val="ru-RU"/>
        </w:rPr>
        <w:t>Л.Г.Юкина</w:t>
      </w:r>
      <w:proofErr w:type="spellEnd"/>
    </w:p>
    <w:p w:rsidR="00FF2DBB" w:rsidRDefault="00FF2DBB" w:rsidP="00FF2DBB">
      <w:pPr>
        <w:pStyle w:val="Standard"/>
        <w:rPr>
          <w:lang w:val="ru-RU"/>
        </w:rPr>
      </w:pPr>
    </w:p>
    <w:p w:rsidR="00FF2DBB" w:rsidRDefault="00FF2DBB" w:rsidP="00FF2DBB">
      <w:pPr>
        <w:pStyle w:val="Standard"/>
        <w:rPr>
          <w:lang w:val="ru-RU"/>
        </w:rPr>
      </w:pPr>
      <w:r>
        <w:rPr>
          <w:lang w:val="ru-RU"/>
        </w:rPr>
        <w:t>22.12.2015г.</w:t>
      </w:r>
    </w:p>
    <w:p w:rsidR="005F0B46" w:rsidRDefault="005F0B46">
      <w:bookmarkStart w:id="0" w:name="_GoBack"/>
      <w:bookmarkEnd w:id="0"/>
    </w:p>
    <w:sectPr w:rsidR="005F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0"/>
    <w:rsid w:val="000B4E70"/>
    <w:rsid w:val="005F0B46"/>
    <w:rsid w:val="00F416B3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val="ru-RU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widowControl/>
      <w:pBdr>
        <w:bottom w:val="single" w:sz="4" w:space="2" w:color="E5B8B7" w:themeColor="accent2" w:themeTint="66"/>
      </w:pBdr>
      <w:suppressAutoHyphens w:val="0"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widowControl/>
      <w:pBdr>
        <w:bottom w:val="dotted" w:sz="4" w:space="2" w:color="D99594" w:themeColor="accent2" w:themeTint="99"/>
      </w:pBdr>
      <w:suppressAutoHyphens w:val="0"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widowControl/>
      <w:suppressAutoHyphens w:val="0"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val="ru-RU"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widowControl/>
      <w:suppressAutoHyphens w:val="0"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val="ru-RU"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val="ru-RU"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widowControl/>
      <w:pBdr>
        <w:bottom w:val="dotted" w:sz="8" w:space="10" w:color="C0504D" w:themeColor="accent2"/>
      </w:pBdr>
      <w:suppressAutoHyphens w:val="0"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lang w:val="ru-RU"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widowControl/>
      <w:suppressAutoHyphens w:val="0"/>
      <w:autoSpaceDN/>
    </w:pPr>
    <w:rPr>
      <w:rFonts w:asciiTheme="minorHAnsi" w:eastAsiaTheme="minorHAnsi" w:hAnsiTheme="minorHAnsi" w:cstheme="minorBidi"/>
      <w:i/>
      <w:iCs/>
      <w:kern w:val="0"/>
      <w:sz w:val="20"/>
      <w:szCs w:val="20"/>
      <w:lang w:val="ru-RU" w:eastAsia="en-US" w:bidi="ar-SA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widowControl/>
      <w:suppressAutoHyphens w:val="0"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val="ru-RU"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val="ru-RU" w:eastAsia="en-US" w:bidi="ar-SA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val="ru-RU" w:eastAsia="en-US" w:bidi="ar-SA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Standard">
    <w:name w:val="Standard"/>
    <w:rsid w:val="00FF2D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F2DB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val="ru-RU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widowControl/>
      <w:pBdr>
        <w:bottom w:val="single" w:sz="4" w:space="2" w:color="E5B8B7" w:themeColor="accent2" w:themeTint="66"/>
      </w:pBdr>
      <w:suppressAutoHyphens w:val="0"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widowControl/>
      <w:pBdr>
        <w:bottom w:val="dotted" w:sz="4" w:space="2" w:color="D99594" w:themeColor="accent2" w:themeTint="99"/>
      </w:pBdr>
      <w:suppressAutoHyphens w:val="0"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widowControl/>
      <w:suppressAutoHyphens w:val="0"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val="ru-RU"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widowControl/>
      <w:suppressAutoHyphens w:val="0"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val="ru-RU"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val="ru-RU"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widowControl/>
      <w:pBdr>
        <w:bottom w:val="dotted" w:sz="8" w:space="10" w:color="C0504D" w:themeColor="accent2"/>
      </w:pBdr>
      <w:suppressAutoHyphens w:val="0"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lang w:val="ru-RU"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widowControl/>
      <w:suppressAutoHyphens w:val="0"/>
      <w:autoSpaceDN/>
    </w:pPr>
    <w:rPr>
      <w:rFonts w:asciiTheme="minorHAnsi" w:eastAsiaTheme="minorHAnsi" w:hAnsiTheme="minorHAnsi" w:cstheme="minorBidi"/>
      <w:i/>
      <w:iCs/>
      <w:kern w:val="0"/>
      <w:sz w:val="20"/>
      <w:szCs w:val="20"/>
      <w:lang w:val="ru-RU" w:eastAsia="en-US" w:bidi="ar-SA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widowControl/>
      <w:suppressAutoHyphens w:val="0"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val="ru-RU"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val="ru-RU" w:eastAsia="en-US" w:bidi="ar-SA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val="ru-RU" w:eastAsia="en-US" w:bidi="ar-SA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Standard">
    <w:name w:val="Standard"/>
    <w:rsid w:val="00FF2D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F2D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2015-12-21T08:38:00Z</dcterms:created>
  <dcterms:modified xsi:type="dcterms:W3CDTF">2015-12-21T08:38:00Z</dcterms:modified>
</cp:coreProperties>
</file>