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74" w:rsidRPr="00267DC5" w:rsidRDefault="00201474" w:rsidP="00201474">
      <w:pPr>
        <w:pStyle w:val="ab"/>
        <w:spacing w:after="0" w:line="240" w:lineRule="auto"/>
        <w:jc w:val="center"/>
        <w:rPr>
          <w:rFonts w:ascii="Times New Roman" w:hAnsi="Times New Roman" w:cs="Times New Roman"/>
          <w:b/>
          <w:sz w:val="24"/>
          <w:szCs w:val="24"/>
        </w:rPr>
      </w:pPr>
      <w:bookmarkStart w:id="0" w:name="_GoBack"/>
      <w:bookmarkEnd w:id="0"/>
    </w:p>
    <w:p w:rsidR="00201474" w:rsidRPr="00267DC5" w:rsidRDefault="00201474" w:rsidP="00201474">
      <w:pPr>
        <w:pStyle w:val="ab"/>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Pr="00267DC5">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«Крымско-Слудское»</w:t>
      </w:r>
    </w:p>
    <w:p w:rsidR="00201474" w:rsidRPr="00267DC5" w:rsidRDefault="00201474" w:rsidP="00201474">
      <w:pPr>
        <w:pStyle w:val="ab"/>
        <w:spacing w:after="0" w:line="240" w:lineRule="auto"/>
        <w:ind w:firstLine="540"/>
        <w:jc w:val="center"/>
        <w:rPr>
          <w:rFonts w:ascii="Times New Roman" w:hAnsi="Times New Roman" w:cs="Times New Roman"/>
          <w:b/>
          <w:sz w:val="24"/>
          <w:szCs w:val="24"/>
        </w:rPr>
      </w:pPr>
    </w:p>
    <w:p w:rsidR="00201474" w:rsidRDefault="00201474" w:rsidP="00201474">
      <w:pPr>
        <w:pStyle w:val="ab"/>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201474" w:rsidRDefault="00201474" w:rsidP="00201474">
      <w:pPr>
        <w:pStyle w:val="ab"/>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01474" w:rsidRPr="00201474" w:rsidRDefault="00201474" w:rsidP="00201474">
      <w:pPr>
        <w:pStyle w:val="ab"/>
        <w:spacing w:after="0" w:line="240" w:lineRule="auto"/>
        <w:ind w:firstLine="540"/>
        <w:rPr>
          <w:rFonts w:ascii="Times New Roman" w:hAnsi="Times New Roman" w:cs="Times New Roman"/>
          <w:sz w:val="24"/>
          <w:szCs w:val="24"/>
        </w:rPr>
      </w:pPr>
      <w:r w:rsidRPr="00201474">
        <w:rPr>
          <w:rFonts w:ascii="Times New Roman" w:hAnsi="Times New Roman" w:cs="Times New Roman"/>
          <w:sz w:val="24"/>
          <w:szCs w:val="24"/>
        </w:rPr>
        <w:t xml:space="preserve">от 26 декабря 2019 года                                    </w:t>
      </w:r>
      <w:r w:rsidR="00847358">
        <w:rPr>
          <w:rFonts w:ascii="Times New Roman" w:hAnsi="Times New Roman" w:cs="Times New Roman"/>
          <w:sz w:val="24"/>
          <w:szCs w:val="24"/>
        </w:rPr>
        <w:t xml:space="preserve">                                                              № 55</w:t>
      </w:r>
      <w:r w:rsidRPr="00201474">
        <w:rPr>
          <w:rFonts w:ascii="Times New Roman" w:hAnsi="Times New Roman" w:cs="Times New Roman"/>
          <w:sz w:val="24"/>
          <w:szCs w:val="24"/>
        </w:rPr>
        <w:t xml:space="preserve">                                                                                             </w:t>
      </w:r>
      <w:r w:rsidR="00847358">
        <w:rPr>
          <w:rFonts w:ascii="Times New Roman" w:hAnsi="Times New Roman" w:cs="Times New Roman"/>
          <w:sz w:val="24"/>
          <w:szCs w:val="24"/>
        </w:rPr>
        <w:t xml:space="preserve">                              </w:t>
      </w:r>
    </w:p>
    <w:p w:rsidR="00201474" w:rsidRDefault="00201474" w:rsidP="00201474">
      <w:pPr>
        <w:pStyle w:val="ab"/>
        <w:spacing w:after="0" w:line="240" w:lineRule="auto"/>
        <w:ind w:firstLine="540"/>
        <w:rPr>
          <w:rFonts w:ascii="Times New Roman" w:hAnsi="Times New Roman" w:cs="Times New Roman"/>
          <w:b/>
          <w:sz w:val="24"/>
          <w:szCs w:val="24"/>
        </w:rPr>
      </w:pPr>
    </w:p>
    <w:p w:rsidR="00201474" w:rsidRDefault="00201474" w:rsidP="00201474">
      <w:pPr>
        <w:pStyle w:val="ab"/>
        <w:spacing w:after="0" w:line="240" w:lineRule="auto"/>
        <w:ind w:firstLine="540"/>
        <w:jc w:val="center"/>
        <w:rPr>
          <w:rFonts w:ascii="Times New Roman" w:hAnsi="Times New Roman" w:cs="Times New Roman"/>
          <w:sz w:val="24"/>
          <w:szCs w:val="24"/>
        </w:rPr>
      </w:pPr>
      <w:r w:rsidRPr="00201474">
        <w:rPr>
          <w:rFonts w:ascii="Times New Roman" w:hAnsi="Times New Roman" w:cs="Times New Roman"/>
          <w:sz w:val="24"/>
          <w:szCs w:val="24"/>
        </w:rPr>
        <w:t>с.Крымская Слудка</w:t>
      </w:r>
    </w:p>
    <w:p w:rsidR="00847358" w:rsidRPr="00201474" w:rsidRDefault="00847358" w:rsidP="00201474">
      <w:pPr>
        <w:pStyle w:val="ab"/>
        <w:spacing w:after="0" w:line="240" w:lineRule="auto"/>
        <w:ind w:firstLine="540"/>
        <w:jc w:val="center"/>
        <w:rPr>
          <w:rFonts w:ascii="Times New Roman" w:hAnsi="Times New Roman" w:cs="Times New Roman"/>
          <w:sz w:val="24"/>
          <w:szCs w:val="24"/>
        </w:rPr>
      </w:pPr>
    </w:p>
    <w:p w:rsidR="00201474" w:rsidRDefault="00201474" w:rsidP="00201474">
      <w:pPr>
        <w:jc w:val="center"/>
        <w:rPr>
          <w:szCs w:val="36"/>
        </w:rPr>
      </w:pPr>
      <w:r w:rsidRPr="005C1F60">
        <w:t xml:space="preserve">Об утверждении </w:t>
      </w:r>
      <w:r w:rsidRPr="005C1F60">
        <w:rPr>
          <w:szCs w:val="36"/>
        </w:rPr>
        <w:t>Программ</w:t>
      </w:r>
      <w:r>
        <w:rPr>
          <w:szCs w:val="36"/>
        </w:rPr>
        <w:t>ы</w:t>
      </w:r>
      <w:r w:rsidRPr="005C1F60">
        <w:rPr>
          <w:szCs w:val="36"/>
        </w:rPr>
        <w:t xml:space="preserve"> по укреплению правопорядка, борьбы с преступностью, профилактике правонарушений и усилению антитеррористической устойчивости в муни</w:t>
      </w:r>
      <w:r>
        <w:rPr>
          <w:szCs w:val="36"/>
        </w:rPr>
        <w:t>ципальном образовании «Крымско-Слудское</w:t>
      </w:r>
      <w:r w:rsidRPr="005C1F60">
        <w:rPr>
          <w:szCs w:val="36"/>
        </w:rPr>
        <w:t>» на 2020-2024 годы</w:t>
      </w:r>
    </w:p>
    <w:p w:rsidR="00201474" w:rsidRDefault="00201474" w:rsidP="00201474">
      <w:pPr>
        <w:jc w:val="center"/>
      </w:pPr>
    </w:p>
    <w:p w:rsidR="00201474" w:rsidRPr="000070A4" w:rsidRDefault="00201474" w:rsidP="00201474">
      <w:pPr>
        <w:pStyle w:val="Standard"/>
        <w:spacing w:after="0" w:line="240" w:lineRule="auto"/>
        <w:jc w:val="both"/>
        <w:rPr>
          <w:rFonts w:ascii="Times New Roman" w:eastAsia="Times New Roman" w:hAnsi="Times New Roman" w:cs="Times New Roman"/>
          <w:bCs/>
          <w:kern w:val="0"/>
          <w:sz w:val="24"/>
          <w:szCs w:val="24"/>
          <w:lang w:eastAsia="x-none"/>
        </w:rPr>
      </w:pPr>
    </w:p>
    <w:p w:rsidR="0033470B" w:rsidRDefault="0033470B" w:rsidP="0033470B">
      <w:pPr>
        <w:ind w:right="-1"/>
        <w:jc w:val="both"/>
      </w:pPr>
      <w:r>
        <w:t xml:space="preserve">          В соответствии с Постановлением Государственного Совета Удмуртской Республики от 26.09.2006 года №690-111 «О республиканской</w:t>
      </w:r>
      <w:r>
        <w:tab/>
        <w:t xml:space="preserve"> целевой программе по усилению борьбы с преступностью и профилактике правонарушений в Удмуртской Республике на 2006-2010 годы», Федерального закона от 6 октября 2003 года № 131-ФЗ «Об общих принципах местного самоуправления в РФ», Федерального закона от 6 марта 2006 года №35-ФЗ «О противодействии терроризму» (с изменениями и дополнениями), Федеральный закон от 25 июля 2002 года № 114-ФЗ «О противодействии экстремистской деятельности» (с изменениями и дополнениями), Указа Президента РФ от 15 февраля 2006 года № 116 «О мерах по противодействию терроризму» (с изменениями и дополнениями), Постановления Правительства РФ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 Постановления Правительства РФ от 21 февраля 2008 года       № 105 «О возмещении вреда, причиненного жизни и здоровью лиц в связи с их участием в борьбе с терроризмом», Постановления Правительства РФ от 6 июня 2007 года № 352 « О мерах по реализации Федерального закона «О противодействии терроризму», Устава муниципального образования «Крымско-Слудское» целях укрепления правопорядка, усиления борьбы с преступностью, а также повышения эффективности охраны общественного порядка и обеспечения общественной безопасности, Администрация муниципального образования «Крымско-Слудское»</w:t>
      </w:r>
    </w:p>
    <w:p w:rsidR="0033470B" w:rsidRPr="00796C0D" w:rsidRDefault="0033470B" w:rsidP="0033470B">
      <w:pPr>
        <w:ind w:right="-1"/>
        <w:jc w:val="both"/>
      </w:pPr>
      <w:r>
        <w:t xml:space="preserve"> </w:t>
      </w:r>
      <w:r>
        <w:rPr>
          <w:b/>
        </w:rPr>
        <w:t>ПОСТАНОВЛЯЕТ:</w:t>
      </w:r>
    </w:p>
    <w:p w:rsidR="00201474" w:rsidRPr="000070A4" w:rsidRDefault="00201474" w:rsidP="00201474">
      <w:pPr>
        <w:pStyle w:val="Standard"/>
        <w:spacing w:after="0" w:line="240" w:lineRule="auto"/>
        <w:jc w:val="both"/>
        <w:rPr>
          <w:rFonts w:ascii="Times New Roman" w:hAnsi="Times New Roman" w:cs="Times New Roman"/>
          <w:sz w:val="24"/>
          <w:szCs w:val="24"/>
        </w:rPr>
      </w:pPr>
      <w:r w:rsidRPr="000070A4">
        <w:rPr>
          <w:rFonts w:ascii="Times New Roman" w:hAnsi="Times New Roman" w:cs="Times New Roman"/>
          <w:sz w:val="24"/>
          <w:szCs w:val="24"/>
        </w:rPr>
        <w:t xml:space="preserve">                         </w:t>
      </w:r>
    </w:p>
    <w:p w:rsidR="00201474" w:rsidRPr="000070A4" w:rsidRDefault="00201474" w:rsidP="00201474">
      <w:pPr>
        <w:pStyle w:val="Standard"/>
        <w:spacing w:after="0" w:line="240" w:lineRule="auto"/>
        <w:jc w:val="both"/>
        <w:rPr>
          <w:rFonts w:ascii="Times New Roman" w:hAnsi="Times New Roman" w:cs="Times New Roman"/>
          <w:sz w:val="24"/>
          <w:szCs w:val="24"/>
        </w:rPr>
      </w:pPr>
    </w:p>
    <w:p w:rsidR="00201474" w:rsidRPr="00A477E4" w:rsidRDefault="00201474" w:rsidP="00201474">
      <w:pPr>
        <w:pStyle w:val="ad"/>
        <w:numPr>
          <w:ilvl w:val="0"/>
          <w:numId w:val="1"/>
        </w:numPr>
        <w:jc w:val="both"/>
        <w:rPr>
          <w:rFonts w:ascii="Times New Roman" w:hAnsi="Times New Roman" w:cs="Times New Roman"/>
          <w:sz w:val="24"/>
          <w:szCs w:val="24"/>
        </w:rPr>
      </w:pPr>
      <w:r w:rsidRPr="00A477E4">
        <w:rPr>
          <w:rFonts w:ascii="Times New Roman" w:hAnsi="Times New Roman" w:cs="Times New Roman"/>
          <w:color w:val="000000"/>
        </w:rPr>
        <w:t xml:space="preserve">Утвердить </w:t>
      </w:r>
      <w:r>
        <w:rPr>
          <w:rFonts w:ascii="Times New Roman" w:hAnsi="Times New Roman" w:cs="Times New Roman"/>
          <w:sz w:val="24"/>
          <w:szCs w:val="36"/>
        </w:rPr>
        <w:t>Программу</w:t>
      </w:r>
      <w:r w:rsidRPr="005C1F60">
        <w:rPr>
          <w:rFonts w:ascii="Times New Roman" w:hAnsi="Times New Roman" w:cs="Times New Roman"/>
          <w:sz w:val="24"/>
          <w:szCs w:val="36"/>
        </w:rPr>
        <w:t xml:space="preserve"> по укреплению правопорядка, борьбы с преступностью, профилактике правонарушений и усилению антитеррористической устойчивости в муни</w:t>
      </w:r>
      <w:r>
        <w:rPr>
          <w:rFonts w:ascii="Times New Roman" w:hAnsi="Times New Roman" w:cs="Times New Roman"/>
          <w:sz w:val="24"/>
          <w:szCs w:val="36"/>
        </w:rPr>
        <w:t>ципальном образовании «Крымско-Слудское</w:t>
      </w:r>
      <w:r w:rsidRPr="005C1F60">
        <w:rPr>
          <w:rFonts w:ascii="Times New Roman" w:hAnsi="Times New Roman" w:cs="Times New Roman"/>
          <w:sz w:val="24"/>
          <w:szCs w:val="36"/>
        </w:rPr>
        <w:t>» на 2020-20</w:t>
      </w:r>
      <w:r w:rsidRPr="005C1F60">
        <w:rPr>
          <w:rFonts w:ascii="Times New Roman" w:hAnsi="Times New Roman" w:cs="Times New Roman"/>
          <w:szCs w:val="36"/>
        </w:rPr>
        <w:t>24</w:t>
      </w:r>
      <w:r w:rsidRPr="005C1F60">
        <w:rPr>
          <w:rFonts w:ascii="Times New Roman" w:hAnsi="Times New Roman" w:cs="Times New Roman"/>
          <w:sz w:val="24"/>
          <w:szCs w:val="36"/>
        </w:rPr>
        <w:t xml:space="preserve"> годы</w:t>
      </w:r>
      <w:r w:rsidRPr="00A477E4">
        <w:rPr>
          <w:rFonts w:ascii="Times New Roman" w:hAnsi="Times New Roman" w:cs="Times New Roman"/>
          <w:sz w:val="24"/>
          <w:szCs w:val="24"/>
        </w:rPr>
        <w:t>.</w:t>
      </w:r>
    </w:p>
    <w:p w:rsidR="00201474" w:rsidRPr="00A477E4" w:rsidRDefault="00201474" w:rsidP="00201474">
      <w:pPr>
        <w:pStyle w:val="ad"/>
        <w:numPr>
          <w:ilvl w:val="0"/>
          <w:numId w:val="1"/>
        </w:numPr>
        <w:jc w:val="both"/>
        <w:rPr>
          <w:rFonts w:ascii="Times New Roman" w:hAnsi="Times New Roman" w:cs="Times New Roman"/>
        </w:rPr>
      </w:pPr>
      <w:r w:rsidRPr="00A477E4">
        <w:rPr>
          <w:rFonts w:ascii="Times New Roman" w:hAnsi="Times New Roman" w:cs="Times New Roman"/>
          <w:color w:val="000000"/>
        </w:rPr>
        <w:t>Настоящее решение вступает в силу со дня его принятия.</w:t>
      </w:r>
    </w:p>
    <w:p w:rsidR="00201474" w:rsidRPr="00201474" w:rsidRDefault="00201474" w:rsidP="00201474">
      <w:pPr>
        <w:pStyle w:val="ad"/>
        <w:numPr>
          <w:ilvl w:val="0"/>
          <w:numId w:val="1"/>
        </w:numPr>
        <w:jc w:val="both"/>
        <w:rPr>
          <w:rFonts w:ascii="Times New Roman" w:hAnsi="Times New Roman" w:cs="Times New Roman"/>
        </w:rPr>
      </w:pPr>
      <w:r>
        <w:rPr>
          <w:rFonts w:ascii="Times New Roman" w:hAnsi="Times New Roman" w:cs="Times New Roman"/>
          <w:sz w:val="24"/>
          <w:szCs w:val="36"/>
        </w:rPr>
        <w:lastRenderedPageBreak/>
        <w:t>Программу</w:t>
      </w:r>
      <w:r w:rsidRPr="005C1F60">
        <w:rPr>
          <w:rFonts w:ascii="Times New Roman" w:hAnsi="Times New Roman" w:cs="Times New Roman"/>
          <w:sz w:val="24"/>
          <w:szCs w:val="36"/>
        </w:rPr>
        <w:t xml:space="preserve"> по укреплению правопорядка, борьбы с преступностью, профилактике правонарушений и усилению антитеррористической устойчивости в муни</w:t>
      </w:r>
      <w:r>
        <w:rPr>
          <w:rFonts w:ascii="Times New Roman" w:hAnsi="Times New Roman" w:cs="Times New Roman"/>
          <w:sz w:val="24"/>
          <w:szCs w:val="36"/>
        </w:rPr>
        <w:t>ципальном образовании «Крымско-Слудское</w:t>
      </w:r>
      <w:r w:rsidRPr="005C1F60">
        <w:rPr>
          <w:rFonts w:ascii="Times New Roman" w:hAnsi="Times New Roman" w:cs="Times New Roman"/>
          <w:sz w:val="24"/>
          <w:szCs w:val="36"/>
        </w:rPr>
        <w:t>» на 2020-20</w:t>
      </w:r>
      <w:r w:rsidRPr="005C1F60">
        <w:rPr>
          <w:rFonts w:ascii="Times New Roman" w:hAnsi="Times New Roman" w:cs="Times New Roman"/>
          <w:szCs w:val="36"/>
        </w:rPr>
        <w:t>24</w:t>
      </w:r>
      <w:r w:rsidRPr="005C1F60">
        <w:rPr>
          <w:rFonts w:ascii="Times New Roman" w:hAnsi="Times New Roman" w:cs="Times New Roman"/>
          <w:sz w:val="24"/>
          <w:szCs w:val="36"/>
        </w:rPr>
        <w:t xml:space="preserve"> годы</w:t>
      </w:r>
      <w:r w:rsidRPr="00A477E4">
        <w:rPr>
          <w:rFonts w:ascii="Times New Roman" w:hAnsi="Times New Roman" w:cs="Times New Roman"/>
          <w:sz w:val="24"/>
          <w:szCs w:val="24"/>
        </w:rPr>
        <w:t>.</w:t>
      </w:r>
      <w:r>
        <w:rPr>
          <w:rFonts w:ascii="Times New Roman" w:hAnsi="Times New Roman" w:cs="Times New Roman"/>
          <w:sz w:val="24"/>
          <w:szCs w:val="24"/>
        </w:rPr>
        <w:t xml:space="preserve"> </w:t>
      </w:r>
      <w:r w:rsidRPr="00A477E4">
        <w:rPr>
          <w:rFonts w:ascii="Times New Roman" w:hAnsi="Times New Roman" w:cs="Times New Roman"/>
          <w:color w:val="000000"/>
        </w:rPr>
        <w:t>р</w:t>
      </w:r>
      <w:r w:rsidRPr="00A477E4">
        <w:rPr>
          <w:rFonts w:ascii="Times New Roman" w:hAnsi="Times New Roman" w:cs="Times New Roman"/>
          <w:color w:val="0D0D0D"/>
        </w:rPr>
        <w:t>азместить</w:t>
      </w:r>
      <w:r w:rsidRPr="00A477E4">
        <w:rPr>
          <w:rFonts w:ascii="Times New Roman" w:hAnsi="Times New Roman" w:cs="Times New Roman"/>
        </w:rPr>
        <w:t xml:space="preserve"> </w:t>
      </w:r>
      <w:r w:rsidRPr="00A477E4">
        <w:rPr>
          <w:rFonts w:ascii="Times New Roman" w:hAnsi="Times New Roman" w:cs="Times New Roman"/>
          <w:color w:val="0D0D0D"/>
        </w:rPr>
        <w:t>на официальном сайте МО «Кизнерский</w:t>
      </w:r>
      <w:r>
        <w:rPr>
          <w:rFonts w:ascii="Times New Roman" w:hAnsi="Times New Roman" w:cs="Times New Roman"/>
          <w:color w:val="0D0D0D"/>
        </w:rPr>
        <w:t xml:space="preserve"> </w:t>
      </w:r>
      <w:r w:rsidRPr="00A477E4">
        <w:rPr>
          <w:rFonts w:ascii="Times New Roman" w:hAnsi="Times New Roman" w:cs="Times New Roman"/>
          <w:color w:val="0D0D0D"/>
        </w:rPr>
        <w:t xml:space="preserve">район»  в разделе «Сельские </w:t>
      </w:r>
      <w:r>
        <w:rPr>
          <w:rFonts w:ascii="Times New Roman" w:hAnsi="Times New Roman" w:cs="Times New Roman"/>
          <w:color w:val="0D0D0D"/>
        </w:rPr>
        <w:t>поселения» -МО «Крымско-Слудское</w:t>
      </w:r>
      <w:r w:rsidRPr="00A477E4">
        <w:rPr>
          <w:rFonts w:ascii="Times New Roman" w:hAnsi="Times New Roman" w:cs="Times New Roman"/>
          <w:color w:val="0D0D0D"/>
        </w:rPr>
        <w:t>»</w:t>
      </w:r>
      <w:r w:rsidRPr="00A477E4">
        <w:rPr>
          <w:rFonts w:ascii="Times New Roman" w:hAnsi="Times New Roman" w:cs="Times New Roman"/>
          <w:color w:val="000000"/>
        </w:rPr>
        <w:t>.</w:t>
      </w:r>
    </w:p>
    <w:p w:rsidR="00201474" w:rsidRDefault="00201474" w:rsidP="00201474">
      <w:pPr>
        <w:jc w:val="both"/>
      </w:pPr>
    </w:p>
    <w:p w:rsidR="00201474" w:rsidRDefault="00201474" w:rsidP="00201474">
      <w:pPr>
        <w:jc w:val="both"/>
      </w:pPr>
    </w:p>
    <w:p w:rsidR="00201474" w:rsidRPr="00201474" w:rsidRDefault="00201474" w:rsidP="00201474">
      <w:pPr>
        <w:jc w:val="both"/>
      </w:pPr>
      <w:r>
        <w:t>Глава муниципального образования                                                                    А.В.Максимов</w:t>
      </w:r>
    </w:p>
    <w:p w:rsidR="00D9124F" w:rsidRDefault="00D9124F" w:rsidP="00D9124F">
      <w:pPr>
        <w:pStyle w:val="a7"/>
        <w:jc w:val="both"/>
        <w:rPr>
          <w:sz w:val="72"/>
          <w:szCs w:val="72"/>
        </w:rPr>
      </w:pPr>
    </w:p>
    <w:p w:rsidR="00201474" w:rsidRDefault="00201474" w:rsidP="00D9124F">
      <w:pPr>
        <w:pStyle w:val="a7"/>
        <w:rPr>
          <w:sz w:val="36"/>
          <w:szCs w:val="36"/>
        </w:rPr>
      </w:pPr>
    </w:p>
    <w:p w:rsidR="00201474" w:rsidRDefault="00201474" w:rsidP="00D9124F">
      <w:pPr>
        <w:pStyle w:val="a7"/>
        <w:rPr>
          <w:sz w:val="36"/>
          <w:szCs w:val="36"/>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847358" w:rsidRDefault="00847358" w:rsidP="00201474">
      <w:pPr>
        <w:pStyle w:val="a7"/>
        <w:jc w:val="right"/>
        <w:rPr>
          <w:b w:val="0"/>
          <w:sz w:val="20"/>
        </w:rPr>
      </w:pPr>
    </w:p>
    <w:p w:rsidR="00201474" w:rsidRPr="00201474" w:rsidRDefault="00201474" w:rsidP="00201474">
      <w:pPr>
        <w:pStyle w:val="a7"/>
        <w:jc w:val="right"/>
        <w:rPr>
          <w:b w:val="0"/>
          <w:sz w:val="20"/>
        </w:rPr>
      </w:pPr>
      <w:r>
        <w:rPr>
          <w:b w:val="0"/>
          <w:sz w:val="20"/>
        </w:rPr>
        <w:t>У</w:t>
      </w:r>
      <w:r w:rsidRPr="00201474">
        <w:rPr>
          <w:b w:val="0"/>
          <w:sz w:val="20"/>
        </w:rPr>
        <w:t>тверждена</w:t>
      </w:r>
    </w:p>
    <w:p w:rsidR="00201474" w:rsidRPr="00201474" w:rsidRDefault="00201474" w:rsidP="00201474">
      <w:pPr>
        <w:pStyle w:val="a7"/>
        <w:jc w:val="right"/>
        <w:rPr>
          <w:b w:val="0"/>
          <w:sz w:val="20"/>
        </w:rPr>
      </w:pPr>
      <w:r>
        <w:rPr>
          <w:b w:val="0"/>
          <w:sz w:val="20"/>
        </w:rPr>
        <w:t>п</w:t>
      </w:r>
      <w:r w:rsidRPr="00201474">
        <w:rPr>
          <w:b w:val="0"/>
          <w:sz w:val="20"/>
        </w:rPr>
        <w:t>остановлением Администрации</w:t>
      </w:r>
    </w:p>
    <w:p w:rsidR="00201474" w:rsidRPr="00201474" w:rsidRDefault="00201474" w:rsidP="00201474">
      <w:pPr>
        <w:pStyle w:val="a7"/>
        <w:jc w:val="right"/>
        <w:rPr>
          <w:b w:val="0"/>
          <w:sz w:val="20"/>
        </w:rPr>
      </w:pPr>
      <w:r w:rsidRPr="00201474">
        <w:rPr>
          <w:b w:val="0"/>
          <w:sz w:val="20"/>
        </w:rPr>
        <w:t>муниципального образования «</w:t>
      </w:r>
      <w:r>
        <w:rPr>
          <w:b w:val="0"/>
          <w:sz w:val="20"/>
        </w:rPr>
        <w:t>К</w:t>
      </w:r>
      <w:r w:rsidRPr="00201474">
        <w:rPr>
          <w:b w:val="0"/>
          <w:sz w:val="20"/>
        </w:rPr>
        <w:t>рымско-Слудское»</w:t>
      </w:r>
    </w:p>
    <w:p w:rsidR="00201474" w:rsidRPr="00201474" w:rsidRDefault="00201474" w:rsidP="00201474">
      <w:pPr>
        <w:pStyle w:val="a7"/>
        <w:jc w:val="right"/>
        <w:rPr>
          <w:b w:val="0"/>
          <w:sz w:val="20"/>
        </w:rPr>
      </w:pPr>
      <w:r w:rsidRPr="00201474">
        <w:rPr>
          <w:b w:val="0"/>
          <w:sz w:val="20"/>
        </w:rPr>
        <w:t>от 26.12.2019 года № 55</w:t>
      </w:r>
    </w:p>
    <w:p w:rsidR="00D9124F" w:rsidRDefault="00D9124F" w:rsidP="00D9124F">
      <w:pPr>
        <w:pStyle w:val="a7"/>
        <w:rPr>
          <w:sz w:val="36"/>
          <w:szCs w:val="36"/>
        </w:rPr>
      </w:pPr>
      <w:r>
        <w:rPr>
          <w:sz w:val="36"/>
          <w:szCs w:val="36"/>
        </w:rPr>
        <w:t xml:space="preserve">Программа </w:t>
      </w:r>
    </w:p>
    <w:p w:rsidR="00D9124F" w:rsidRDefault="00D9124F" w:rsidP="00D9124F">
      <w:pPr>
        <w:pStyle w:val="a7"/>
        <w:rPr>
          <w:sz w:val="36"/>
          <w:szCs w:val="36"/>
        </w:rPr>
      </w:pPr>
      <w:r>
        <w:rPr>
          <w:sz w:val="36"/>
          <w:szCs w:val="36"/>
        </w:rPr>
        <w:t xml:space="preserve">по укреплению правопорядка, </w:t>
      </w:r>
    </w:p>
    <w:p w:rsidR="00D9124F" w:rsidRDefault="00D9124F" w:rsidP="00D9124F">
      <w:pPr>
        <w:pStyle w:val="a7"/>
        <w:rPr>
          <w:sz w:val="36"/>
          <w:szCs w:val="36"/>
        </w:rPr>
      </w:pPr>
      <w:r>
        <w:rPr>
          <w:sz w:val="36"/>
          <w:szCs w:val="36"/>
        </w:rPr>
        <w:t xml:space="preserve">борьбы с преступностью, профилактике правонарушений и усилению </w:t>
      </w:r>
    </w:p>
    <w:p w:rsidR="00D9124F" w:rsidRDefault="00D9124F" w:rsidP="00D9124F">
      <w:pPr>
        <w:pStyle w:val="a7"/>
        <w:rPr>
          <w:sz w:val="36"/>
          <w:szCs w:val="36"/>
        </w:rPr>
      </w:pPr>
      <w:r>
        <w:rPr>
          <w:sz w:val="36"/>
          <w:szCs w:val="36"/>
        </w:rPr>
        <w:lastRenderedPageBreak/>
        <w:t xml:space="preserve">антитеррористической устойчивости </w:t>
      </w:r>
    </w:p>
    <w:p w:rsidR="00D9124F" w:rsidRDefault="00D9124F" w:rsidP="00D9124F">
      <w:pPr>
        <w:pStyle w:val="a7"/>
        <w:rPr>
          <w:sz w:val="36"/>
          <w:szCs w:val="36"/>
        </w:rPr>
      </w:pPr>
      <w:r>
        <w:rPr>
          <w:sz w:val="36"/>
          <w:szCs w:val="36"/>
        </w:rPr>
        <w:t xml:space="preserve"> в муниципальном образовании</w:t>
      </w:r>
    </w:p>
    <w:p w:rsidR="00D9124F" w:rsidRDefault="00636985" w:rsidP="00D9124F">
      <w:pPr>
        <w:pStyle w:val="a7"/>
        <w:rPr>
          <w:sz w:val="36"/>
          <w:szCs w:val="36"/>
        </w:rPr>
      </w:pPr>
      <w:r>
        <w:rPr>
          <w:sz w:val="36"/>
          <w:szCs w:val="36"/>
        </w:rPr>
        <w:t xml:space="preserve"> «Крымско-Слудское</w:t>
      </w:r>
      <w:r w:rsidR="00D9124F">
        <w:rPr>
          <w:sz w:val="36"/>
          <w:szCs w:val="36"/>
        </w:rPr>
        <w:t xml:space="preserve">» </w:t>
      </w:r>
    </w:p>
    <w:p w:rsidR="00D9124F" w:rsidRDefault="003F6E32" w:rsidP="00D9124F">
      <w:pPr>
        <w:pStyle w:val="a7"/>
        <w:rPr>
          <w:sz w:val="36"/>
          <w:szCs w:val="36"/>
        </w:rPr>
      </w:pPr>
      <w:r>
        <w:rPr>
          <w:sz w:val="36"/>
          <w:szCs w:val="36"/>
        </w:rPr>
        <w:t>на 2020</w:t>
      </w:r>
      <w:r w:rsidR="00D9124F">
        <w:rPr>
          <w:sz w:val="36"/>
          <w:szCs w:val="36"/>
        </w:rPr>
        <w:t>-20</w:t>
      </w:r>
      <w:r>
        <w:rPr>
          <w:sz w:val="36"/>
          <w:szCs w:val="36"/>
        </w:rPr>
        <w:t>2</w:t>
      </w:r>
      <w:r w:rsidR="00CA3E23">
        <w:rPr>
          <w:sz w:val="36"/>
          <w:szCs w:val="36"/>
        </w:rPr>
        <w:t>4</w:t>
      </w:r>
      <w:r w:rsidR="00D9124F">
        <w:rPr>
          <w:sz w:val="36"/>
          <w:szCs w:val="36"/>
        </w:rPr>
        <w:t xml:space="preserve"> годы</w:t>
      </w:r>
    </w:p>
    <w:p w:rsidR="00D9124F" w:rsidRDefault="00D9124F" w:rsidP="00D9124F">
      <w:pPr>
        <w:pStyle w:val="a7"/>
        <w:rPr>
          <w:sz w:val="72"/>
          <w:szCs w:val="72"/>
        </w:rPr>
      </w:pPr>
    </w:p>
    <w:p w:rsidR="00D9124F" w:rsidRDefault="00D9124F" w:rsidP="00D9124F">
      <w:pPr>
        <w:pStyle w:val="a5"/>
        <w:jc w:val="center"/>
        <w:rPr>
          <w:sz w:val="28"/>
        </w:rPr>
      </w:pPr>
    </w:p>
    <w:p w:rsidR="00D9124F" w:rsidRDefault="00D9124F" w:rsidP="00D9124F">
      <w:pPr>
        <w:pStyle w:val="a5"/>
        <w:jc w:val="center"/>
        <w:rPr>
          <w:sz w:val="28"/>
        </w:rPr>
      </w:pPr>
    </w:p>
    <w:p w:rsidR="00D9124F" w:rsidRDefault="00D9124F" w:rsidP="00D9124F">
      <w:pPr>
        <w:pStyle w:val="a5"/>
        <w:jc w:val="center"/>
        <w:rPr>
          <w:sz w:val="28"/>
        </w:rPr>
      </w:pPr>
    </w:p>
    <w:p w:rsidR="00D9124F" w:rsidRDefault="00D9124F" w:rsidP="00D9124F">
      <w:pPr>
        <w:pStyle w:val="a5"/>
        <w:jc w:val="center"/>
        <w:rPr>
          <w:sz w:val="28"/>
        </w:rPr>
      </w:pPr>
    </w:p>
    <w:p w:rsidR="00D9124F" w:rsidRDefault="00D9124F" w:rsidP="00D9124F">
      <w:pPr>
        <w:pStyle w:val="a5"/>
        <w:jc w:val="center"/>
        <w:rPr>
          <w:sz w:val="28"/>
        </w:rPr>
      </w:pPr>
    </w:p>
    <w:p w:rsidR="00D9124F" w:rsidRDefault="00D9124F" w:rsidP="00D9124F">
      <w:pPr>
        <w:pStyle w:val="a5"/>
        <w:jc w:val="center"/>
        <w:rPr>
          <w:sz w:val="28"/>
        </w:rPr>
      </w:pPr>
    </w:p>
    <w:p w:rsidR="00D9124F" w:rsidRDefault="00D9124F" w:rsidP="00D9124F">
      <w:pPr>
        <w:pStyle w:val="a5"/>
        <w:jc w:val="center"/>
        <w:rPr>
          <w:sz w:val="28"/>
        </w:rPr>
      </w:pPr>
    </w:p>
    <w:p w:rsidR="00D9124F" w:rsidRDefault="00636985" w:rsidP="00D9124F">
      <w:pPr>
        <w:pStyle w:val="a3"/>
        <w:rPr>
          <w:b/>
          <w:sz w:val="28"/>
        </w:rPr>
      </w:pPr>
      <w:r>
        <w:rPr>
          <w:b/>
          <w:sz w:val="28"/>
        </w:rPr>
        <w:t>с.Крымская Слудка</w:t>
      </w:r>
    </w:p>
    <w:p w:rsidR="00D9124F" w:rsidRDefault="00D9124F" w:rsidP="00D9124F">
      <w:pPr>
        <w:pStyle w:val="a3"/>
        <w:rPr>
          <w:b/>
          <w:sz w:val="28"/>
        </w:rPr>
      </w:pPr>
      <w:r>
        <w:rPr>
          <w:b/>
          <w:sz w:val="28"/>
        </w:rPr>
        <w:t>201</w:t>
      </w:r>
      <w:r w:rsidR="003F6E32">
        <w:rPr>
          <w:b/>
          <w:sz w:val="28"/>
        </w:rPr>
        <w:t>9</w:t>
      </w:r>
      <w:r>
        <w:rPr>
          <w:b/>
          <w:sz w:val="28"/>
        </w:rPr>
        <w:t xml:space="preserve"> год</w:t>
      </w:r>
    </w:p>
    <w:p w:rsidR="00D9124F" w:rsidRDefault="00D9124F" w:rsidP="00D9124F">
      <w:pPr>
        <w:pStyle w:val="a3"/>
        <w:rPr>
          <w:b/>
          <w:sz w:val="28"/>
        </w:rPr>
      </w:pPr>
      <w:r>
        <w:rPr>
          <w:b/>
          <w:sz w:val="28"/>
        </w:rPr>
        <w:br w:type="page"/>
      </w:r>
    </w:p>
    <w:p w:rsidR="00D9124F" w:rsidRDefault="00D9124F" w:rsidP="00D9124F">
      <w:pPr>
        <w:pStyle w:val="a3"/>
        <w:rPr>
          <w:b/>
          <w:sz w:val="28"/>
        </w:rPr>
      </w:pPr>
      <w:r>
        <w:rPr>
          <w:b/>
          <w:sz w:val="28"/>
        </w:rPr>
        <w:lastRenderedPageBreak/>
        <w:t>ПАСПОРТ</w:t>
      </w:r>
    </w:p>
    <w:p w:rsidR="00D9124F" w:rsidRDefault="00D9124F" w:rsidP="00D9124F">
      <w:pPr>
        <w:pStyle w:val="a7"/>
        <w:rPr>
          <w:sz w:val="28"/>
        </w:rPr>
      </w:pPr>
      <w:r>
        <w:rPr>
          <w:sz w:val="28"/>
        </w:rPr>
        <w:t>«Программы по укреплению правопорядка, борьбы с преступностью, профилактике правонарушений и усилению  антитеррористической устойчивости  в  муни</w:t>
      </w:r>
      <w:r w:rsidR="00636985">
        <w:rPr>
          <w:sz w:val="28"/>
        </w:rPr>
        <w:t>ципальном образовании  «Крымско-Слудское</w:t>
      </w:r>
      <w:r>
        <w:rPr>
          <w:sz w:val="28"/>
        </w:rPr>
        <w:t xml:space="preserve">» </w:t>
      </w:r>
    </w:p>
    <w:p w:rsidR="00D9124F" w:rsidRDefault="00D9124F" w:rsidP="00D9124F">
      <w:pPr>
        <w:pStyle w:val="a7"/>
        <w:rPr>
          <w:sz w:val="28"/>
        </w:rPr>
      </w:pPr>
      <w:r>
        <w:rPr>
          <w:sz w:val="28"/>
        </w:rPr>
        <w:t>на 20</w:t>
      </w:r>
      <w:r w:rsidR="003F6E32">
        <w:rPr>
          <w:sz w:val="28"/>
        </w:rPr>
        <w:t>20-2024</w:t>
      </w:r>
      <w:r>
        <w:rPr>
          <w:sz w:val="28"/>
        </w:rPr>
        <w:t xml:space="preserve"> годы»</w:t>
      </w:r>
    </w:p>
    <w:p w:rsidR="00D9124F" w:rsidRDefault="00D9124F" w:rsidP="00D9124F">
      <w:pPr>
        <w:rPr>
          <w:sz w:val="25"/>
        </w:rPr>
      </w:pPr>
    </w:p>
    <w:p w:rsidR="00D9124F" w:rsidRDefault="00D9124F" w:rsidP="00D9124F">
      <w:pPr>
        <w:rPr>
          <w:sz w:val="25"/>
        </w:rPr>
      </w:pPr>
    </w:p>
    <w:tbl>
      <w:tblPr>
        <w:tblW w:w="0" w:type="auto"/>
        <w:tblLayout w:type="fixed"/>
        <w:tblLook w:val="04A0" w:firstRow="1" w:lastRow="0" w:firstColumn="1" w:lastColumn="0" w:noHBand="0" w:noVBand="1"/>
      </w:tblPr>
      <w:tblGrid>
        <w:gridCol w:w="2673"/>
        <w:gridCol w:w="354"/>
        <w:gridCol w:w="247"/>
        <w:gridCol w:w="10773"/>
        <w:gridCol w:w="358"/>
      </w:tblGrid>
      <w:tr w:rsidR="00D9124F" w:rsidTr="00D9124F">
        <w:tc>
          <w:tcPr>
            <w:tcW w:w="3274" w:type="dxa"/>
            <w:gridSpan w:val="3"/>
            <w:hideMark/>
          </w:tcPr>
          <w:p w:rsidR="00D9124F" w:rsidRDefault="00D9124F">
            <w:pPr>
              <w:pStyle w:val="3"/>
              <w:rPr>
                <w:b/>
              </w:rPr>
            </w:pPr>
            <w:r>
              <w:rPr>
                <w:b/>
              </w:rPr>
              <w:t>Название программы</w:t>
            </w:r>
          </w:p>
        </w:tc>
        <w:tc>
          <w:tcPr>
            <w:tcW w:w="11131" w:type="dxa"/>
            <w:gridSpan w:val="2"/>
            <w:hideMark/>
          </w:tcPr>
          <w:p w:rsidR="00D9124F" w:rsidRDefault="00D9124F" w:rsidP="003F6E32">
            <w:pPr>
              <w:jc w:val="both"/>
              <w:rPr>
                <w:sz w:val="25"/>
              </w:rPr>
            </w:pPr>
            <w:r>
              <w:t xml:space="preserve">«Программы по укреплению правопорядка, борьбы с преступностью, профилактике правонарушений и усилению  антитеррористической устойчивости  в  муниципальном образовании </w:t>
            </w:r>
            <w:r w:rsidR="00636985">
              <w:t>«Крымско-Слудское»</w:t>
            </w:r>
            <w:r>
              <w:t xml:space="preserve"> на 20</w:t>
            </w:r>
            <w:r w:rsidR="003F6E32">
              <w:t>20-2024</w:t>
            </w:r>
            <w:r>
              <w:t xml:space="preserve"> годы»</w:t>
            </w:r>
          </w:p>
        </w:tc>
      </w:tr>
      <w:tr w:rsidR="00D9124F" w:rsidTr="00D9124F">
        <w:tc>
          <w:tcPr>
            <w:tcW w:w="3274" w:type="dxa"/>
            <w:gridSpan w:val="3"/>
          </w:tcPr>
          <w:p w:rsidR="00D9124F" w:rsidRDefault="00D9124F">
            <w:pPr>
              <w:jc w:val="both"/>
              <w:rPr>
                <w:b/>
                <w:sz w:val="25"/>
              </w:rPr>
            </w:pPr>
          </w:p>
        </w:tc>
        <w:tc>
          <w:tcPr>
            <w:tcW w:w="11131" w:type="dxa"/>
            <w:gridSpan w:val="2"/>
          </w:tcPr>
          <w:p w:rsidR="00D9124F" w:rsidRDefault="00D9124F">
            <w:pPr>
              <w:jc w:val="both"/>
              <w:rPr>
                <w:sz w:val="25"/>
              </w:rPr>
            </w:pPr>
          </w:p>
        </w:tc>
      </w:tr>
      <w:tr w:rsidR="00D9124F" w:rsidTr="00D9124F">
        <w:tc>
          <w:tcPr>
            <w:tcW w:w="3274" w:type="dxa"/>
            <w:gridSpan w:val="3"/>
            <w:hideMark/>
          </w:tcPr>
          <w:p w:rsidR="00D9124F" w:rsidRDefault="00D9124F">
            <w:pPr>
              <w:jc w:val="both"/>
              <w:rPr>
                <w:b/>
                <w:sz w:val="25"/>
              </w:rPr>
            </w:pPr>
            <w:r>
              <w:rPr>
                <w:b/>
                <w:sz w:val="25"/>
              </w:rPr>
              <w:t>Основание для разработки программы</w:t>
            </w:r>
          </w:p>
        </w:tc>
        <w:tc>
          <w:tcPr>
            <w:tcW w:w="11131" w:type="dxa"/>
            <w:gridSpan w:val="2"/>
            <w:hideMark/>
          </w:tcPr>
          <w:p w:rsidR="00D9124F" w:rsidRDefault="00D9124F">
            <w:pPr>
              <w:jc w:val="both"/>
              <w:rPr>
                <w:sz w:val="25"/>
              </w:rPr>
            </w:pPr>
            <w:r>
              <w:rPr>
                <w:sz w:val="25"/>
              </w:rPr>
              <w:t xml:space="preserve">Постановление Государственного Совета Удмуртской Республики от 26.09.2006 года № 690-111 </w:t>
            </w:r>
          </w:p>
          <w:p w:rsidR="00D9124F" w:rsidRDefault="00D9124F">
            <w:pPr>
              <w:jc w:val="both"/>
              <w:rPr>
                <w:sz w:val="25"/>
              </w:rPr>
            </w:pPr>
            <w:r>
              <w:rPr>
                <w:sz w:val="25"/>
              </w:rPr>
              <w:t xml:space="preserve">«О республиканской целевой программе по усилению борьбы с преступностью и профилактике правонарушений в Удмуртской Республике на 2006-2010 годы», Федеральный закон от 6 октября 2003 года № 131 – ФЗ «Об общих принципах местного самоуправления в РФ», Федеральный закон от 6 марта 2006 года № 35 – ФЗ «О противодействии  терроризму (с изменениями и дополнениями), Федеральный закон от 25 июля 2002 года № 114 – ФЗ «Опротиводействии экстремистской деятельности (с изменениями и  дополнениями), Указ Президента РФ от 15 февраля 2006 года № 116 «О мерах по противодействию терроризму (с изменениями и дополнениями), Постановление Правительства РФ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 Постановление Правительства РФ от 21 февраля 2008 года № 105 «О возмещении вреда, причиненного жизни и здоровью лиц в связи с их участием в борьбе с терроризмом», Постановление Правительства РФ от 6 июня 2007 года № 352 «О мерах по реализации Федерального закона «О противодействии терроризму», Устав МО </w:t>
            </w:r>
            <w:r w:rsidR="00636985">
              <w:rPr>
                <w:sz w:val="25"/>
              </w:rPr>
              <w:t>«Крымско-Слудское»</w:t>
            </w:r>
            <w:r>
              <w:rPr>
                <w:sz w:val="25"/>
              </w:rPr>
              <w:t>.</w:t>
            </w:r>
          </w:p>
        </w:tc>
      </w:tr>
      <w:tr w:rsidR="00D9124F" w:rsidTr="00D9124F">
        <w:tc>
          <w:tcPr>
            <w:tcW w:w="3274" w:type="dxa"/>
            <w:gridSpan w:val="3"/>
          </w:tcPr>
          <w:p w:rsidR="00D9124F" w:rsidRDefault="00D9124F">
            <w:pPr>
              <w:jc w:val="both"/>
              <w:rPr>
                <w:b/>
                <w:sz w:val="25"/>
              </w:rPr>
            </w:pPr>
          </w:p>
        </w:tc>
        <w:tc>
          <w:tcPr>
            <w:tcW w:w="11131" w:type="dxa"/>
            <w:gridSpan w:val="2"/>
          </w:tcPr>
          <w:p w:rsidR="00D9124F" w:rsidRDefault="00D9124F">
            <w:pPr>
              <w:rPr>
                <w:sz w:val="25"/>
              </w:rPr>
            </w:pPr>
          </w:p>
        </w:tc>
      </w:tr>
      <w:tr w:rsidR="00D9124F" w:rsidTr="00D9124F">
        <w:tc>
          <w:tcPr>
            <w:tcW w:w="3274" w:type="dxa"/>
            <w:gridSpan w:val="3"/>
            <w:hideMark/>
          </w:tcPr>
          <w:p w:rsidR="00D9124F" w:rsidRDefault="00D9124F">
            <w:pPr>
              <w:jc w:val="both"/>
              <w:rPr>
                <w:b/>
                <w:sz w:val="25"/>
              </w:rPr>
            </w:pPr>
            <w:r>
              <w:rPr>
                <w:b/>
                <w:sz w:val="25"/>
              </w:rPr>
              <w:t>Заказчик программы</w:t>
            </w:r>
          </w:p>
        </w:tc>
        <w:tc>
          <w:tcPr>
            <w:tcW w:w="11131" w:type="dxa"/>
            <w:gridSpan w:val="2"/>
            <w:hideMark/>
          </w:tcPr>
          <w:p w:rsidR="00D9124F" w:rsidRDefault="00D9124F">
            <w:pPr>
              <w:rPr>
                <w:sz w:val="25"/>
              </w:rPr>
            </w:pPr>
            <w:r>
              <w:rPr>
                <w:sz w:val="25"/>
              </w:rPr>
              <w:t xml:space="preserve">Администрация МО </w:t>
            </w:r>
            <w:r w:rsidR="00636985">
              <w:rPr>
                <w:sz w:val="25"/>
              </w:rPr>
              <w:t>«Крымско-Слудское»</w:t>
            </w:r>
            <w:r>
              <w:rPr>
                <w:sz w:val="25"/>
              </w:rPr>
              <w:t xml:space="preserve">, Совет депутатов МО </w:t>
            </w:r>
            <w:r w:rsidR="00636985">
              <w:rPr>
                <w:sz w:val="25"/>
              </w:rPr>
              <w:t>«Крымско-Слудское»</w:t>
            </w:r>
          </w:p>
        </w:tc>
      </w:tr>
      <w:tr w:rsidR="00D9124F" w:rsidTr="00D9124F">
        <w:tc>
          <w:tcPr>
            <w:tcW w:w="3274" w:type="dxa"/>
            <w:gridSpan w:val="3"/>
          </w:tcPr>
          <w:p w:rsidR="00D9124F" w:rsidRDefault="00D9124F">
            <w:pPr>
              <w:jc w:val="both"/>
              <w:rPr>
                <w:b/>
                <w:sz w:val="25"/>
              </w:rPr>
            </w:pPr>
          </w:p>
        </w:tc>
        <w:tc>
          <w:tcPr>
            <w:tcW w:w="11131" w:type="dxa"/>
            <w:gridSpan w:val="2"/>
          </w:tcPr>
          <w:p w:rsidR="00D9124F" w:rsidRDefault="00D9124F">
            <w:pPr>
              <w:rPr>
                <w:sz w:val="25"/>
              </w:rPr>
            </w:pPr>
          </w:p>
        </w:tc>
      </w:tr>
      <w:tr w:rsidR="00D9124F" w:rsidTr="00D9124F">
        <w:tc>
          <w:tcPr>
            <w:tcW w:w="3274" w:type="dxa"/>
            <w:gridSpan w:val="3"/>
            <w:hideMark/>
          </w:tcPr>
          <w:p w:rsidR="00D9124F" w:rsidRDefault="00D9124F">
            <w:pPr>
              <w:jc w:val="both"/>
              <w:rPr>
                <w:b/>
                <w:sz w:val="25"/>
              </w:rPr>
            </w:pPr>
            <w:r>
              <w:rPr>
                <w:b/>
                <w:sz w:val="25"/>
              </w:rPr>
              <w:t>Основной разработчик</w:t>
            </w:r>
          </w:p>
        </w:tc>
        <w:tc>
          <w:tcPr>
            <w:tcW w:w="11131" w:type="dxa"/>
            <w:gridSpan w:val="2"/>
            <w:hideMark/>
          </w:tcPr>
          <w:p w:rsidR="00D9124F" w:rsidRDefault="00D9124F">
            <w:pPr>
              <w:rPr>
                <w:sz w:val="25"/>
              </w:rPr>
            </w:pPr>
            <w:r>
              <w:rPr>
                <w:sz w:val="25"/>
              </w:rPr>
              <w:t xml:space="preserve">Администрация МО </w:t>
            </w:r>
            <w:r w:rsidR="00636985">
              <w:rPr>
                <w:sz w:val="25"/>
              </w:rPr>
              <w:t>«Крымско-Слудское»</w:t>
            </w:r>
          </w:p>
        </w:tc>
      </w:tr>
      <w:tr w:rsidR="00D9124F" w:rsidTr="00D9124F">
        <w:tc>
          <w:tcPr>
            <w:tcW w:w="3274" w:type="dxa"/>
            <w:gridSpan w:val="3"/>
          </w:tcPr>
          <w:p w:rsidR="00D9124F" w:rsidRDefault="00D9124F">
            <w:pPr>
              <w:jc w:val="both"/>
              <w:rPr>
                <w:b/>
                <w:sz w:val="25"/>
              </w:rPr>
            </w:pPr>
          </w:p>
        </w:tc>
        <w:tc>
          <w:tcPr>
            <w:tcW w:w="11131" w:type="dxa"/>
            <w:gridSpan w:val="2"/>
          </w:tcPr>
          <w:p w:rsidR="00D9124F" w:rsidRDefault="00D9124F">
            <w:pPr>
              <w:rPr>
                <w:sz w:val="25"/>
              </w:rPr>
            </w:pPr>
          </w:p>
        </w:tc>
      </w:tr>
      <w:tr w:rsidR="00D9124F" w:rsidTr="00D9124F">
        <w:tc>
          <w:tcPr>
            <w:tcW w:w="3274" w:type="dxa"/>
            <w:gridSpan w:val="3"/>
            <w:hideMark/>
          </w:tcPr>
          <w:p w:rsidR="00D9124F" w:rsidRDefault="00D9124F">
            <w:pPr>
              <w:jc w:val="both"/>
              <w:rPr>
                <w:b/>
                <w:sz w:val="25"/>
              </w:rPr>
            </w:pPr>
            <w:r>
              <w:rPr>
                <w:b/>
                <w:sz w:val="25"/>
              </w:rPr>
              <w:t>Основные исполнители</w:t>
            </w:r>
          </w:p>
        </w:tc>
        <w:tc>
          <w:tcPr>
            <w:tcW w:w="11131" w:type="dxa"/>
            <w:gridSpan w:val="2"/>
            <w:hideMark/>
          </w:tcPr>
          <w:p w:rsidR="00D9124F" w:rsidRDefault="00D9124F">
            <w:pPr>
              <w:rPr>
                <w:sz w:val="25"/>
              </w:rPr>
            </w:pPr>
            <w:r>
              <w:rPr>
                <w:sz w:val="25"/>
              </w:rPr>
              <w:t xml:space="preserve">Администрация МО </w:t>
            </w:r>
            <w:r w:rsidR="00636985">
              <w:rPr>
                <w:sz w:val="25"/>
              </w:rPr>
              <w:t>«Крымско-Слудское»</w:t>
            </w:r>
            <w:r>
              <w:rPr>
                <w:sz w:val="25"/>
              </w:rPr>
              <w:t>,</w:t>
            </w:r>
          </w:p>
        </w:tc>
      </w:tr>
      <w:tr w:rsidR="00D9124F" w:rsidTr="00D9124F">
        <w:tc>
          <w:tcPr>
            <w:tcW w:w="3274" w:type="dxa"/>
            <w:gridSpan w:val="3"/>
            <w:hideMark/>
          </w:tcPr>
          <w:p w:rsidR="00D9124F" w:rsidRDefault="00D9124F">
            <w:pPr>
              <w:jc w:val="both"/>
              <w:rPr>
                <w:b/>
                <w:sz w:val="25"/>
              </w:rPr>
            </w:pPr>
            <w:r>
              <w:rPr>
                <w:b/>
                <w:sz w:val="25"/>
              </w:rPr>
              <w:t>программы</w:t>
            </w:r>
          </w:p>
        </w:tc>
        <w:tc>
          <w:tcPr>
            <w:tcW w:w="11131" w:type="dxa"/>
            <w:gridSpan w:val="2"/>
            <w:hideMark/>
          </w:tcPr>
          <w:p w:rsidR="00D9124F" w:rsidRDefault="00D9124F">
            <w:pPr>
              <w:rPr>
                <w:sz w:val="25"/>
              </w:rPr>
            </w:pPr>
            <w:r>
              <w:rPr>
                <w:sz w:val="25"/>
              </w:rPr>
              <w:t xml:space="preserve">Совет депутатов МО </w:t>
            </w:r>
            <w:r w:rsidR="00636985">
              <w:rPr>
                <w:sz w:val="25"/>
              </w:rPr>
              <w:t>«Крымско-Слудское»</w:t>
            </w:r>
            <w:r>
              <w:rPr>
                <w:sz w:val="25"/>
              </w:rPr>
              <w:tab/>
            </w:r>
          </w:p>
        </w:tc>
      </w:tr>
      <w:tr w:rsidR="00D9124F" w:rsidTr="00D9124F">
        <w:tc>
          <w:tcPr>
            <w:tcW w:w="3274" w:type="dxa"/>
            <w:gridSpan w:val="3"/>
          </w:tcPr>
          <w:p w:rsidR="00D9124F" w:rsidRDefault="00D9124F">
            <w:pPr>
              <w:jc w:val="both"/>
              <w:rPr>
                <w:sz w:val="25"/>
              </w:rPr>
            </w:pPr>
          </w:p>
        </w:tc>
        <w:tc>
          <w:tcPr>
            <w:tcW w:w="11131" w:type="dxa"/>
            <w:gridSpan w:val="2"/>
          </w:tcPr>
          <w:p w:rsidR="00D9124F" w:rsidRDefault="00D9124F">
            <w:pPr>
              <w:pStyle w:val="1"/>
              <w:jc w:val="left"/>
              <w:rPr>
                <w:sz w:val="25"/>
              </w:rPr>
            </w:pPr>
          </w:p>
        </w:tc>
      </w:tr>
      <w:tr w:rsidR="00D9124F" w:rsidTr="00D9124F">
        <w:tc>
          <w:tcPr>
            <w:tcW w:w="3274" w:type="dxa"/>
            <w:gridSpan w:val="3"/>
          </w:tcPr>
          <w:p w:rsidR="00D9124F" w:rsidRDefault="00D9124F">
            <w:pPr>
              <w:jc w:val="both"/>
              <w:rPr>
                <w:sz w:val="25"/>
              </w:rPr>
            </w:pPr>
          </w:p>
        </w:tc>
        <w:tc>
          <w:tcPr>
            <w:tcW w:w="11131" w:type="dxa"/>
            <w:gridSpan w:val="2"/>
          </w:tcPr>
          <w:p w:rsidR="00D9124F" w:rsidRDefault="00D9124F">
            <w:pPr>
              <w:rPr>
                <w:sz w:val="25"/>
              </w:rPr>
            </w:pPr>
          </w:p>
        </w:tc>
      </w:tr>
      <w:tr w:rsidR="00D9124F" w:rsidTr="00D9124F">
        <w:trPr>
          <w:gridAfter w:val="1"/>
          <w:wAfter w:w="358" w:type="dxa"/>
        </w:trPr>
        <w:tc>
          <w:tcPr>
            <w:tcW w:w="2673" w:type="dxa"/>
            <w:hideMark/>
          </w:tcPr>
          <w:p w:rsidR="00D9124F" w:rsidRDefault="00D9124F">
            <w:pPr>
              <w:pStyle w:val="4"/>
              <w:jc w:val="left"/>
              <w:rPr>
                <w:b/>
              </w:rPr>
            </w:pPr>
            <w:r>
              <w:rPr>
                <w:b/>
              </w:rPr>
              <w:lastRenderedPageBreak/>
              <w:t>Основные цели  и задачи программы</w:t>
            </w:r>
          </w:p>
        </w:tc>
        <w:tc>
          <w:tcPr>
            <w:tcW w:w="11374" w:type="dxa"/>
            <w:gridSpan w:val="3"/>
          </w:tcPr>
          <w:p w:rsidR="00D9124F" w:rsidRDefault="00D9124F">
            <w:pPr>
              <w:jc w:val="both"/>
              <w:rPr>
                <w:sz w:val="25"/>
              </w:rPr>
            </w:pPr>
            <w:r>
              <w:rPr>
                <w:sz w:val="25"/>
              </w:rPr>
              <w:t xml:space="preserve">Основными целями Программы являются: формирование системы профилактики  терроризма и экстремизма на территории МО </w:t>
            </w:r>
            <w:r w:rsidR="00636985">
              <w:rPr>
                <w:sz w:val="25"/>
              </w:rPr>
              <w:t>«Крымско-Слудское»</w:t>
            </w:r>
            <w:r>
              <w:rPr>
                <w:sz w:val="25"/>
              </w:rPr>
              <w:t>; укрепление общественного порядка и общественной безопасности, вовлечение в эту деятельность общественных формирований, населения и молодежь; повышение роли  и ответственности органов местного самоуправления в профилактике правонарушений и профилактике с преступностью, участие в профилактике терроризма и экстремизма, а также в минимизации и (или) ликвидации последствий их проявлений.</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Задачами Программы являются:</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-профилактика терроризма и экстремизма:</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снижение уровня преступности на территории муниципального образования </w:t>
            </w:r>
            <w:r w:rsidR="00636985">
              <w:rPr>
                <w:rFonts w:ascii="Times New Roman" w:hAnsi="Times New Roman" w:cs="Times New Roman"/>
                <w:sz w:val="24"/>
                <w:szCs w:val="24"/>
              </w:rPr>
              <w:t>«Крымско-Слудское»</w:t>
            </w:r>
            <w:r>
              <w:rPr>
                <w:rFonts w:ascii="Times New Roman" w:hAnsi="Times New Roman" w:cs="Times New Roman"/>
                <w:sz w:val="24"/>
                <w:szCs w:val="24"/>
              </w:rPr>
              <w:t>;</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ресоциализацию лиц, освободившихся из мест лишения свободы, как питательной среды для вербовки лиц в ряды экстремистов и террористов;</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совершенствование нормативной правовой базы по профилактике правонарушений;</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активизация участия и улучшение координации деятельности администрации  в предупреждении правонарушений;</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вовлечение в предупреждение правонарушений предприятий, учреждений, организаций всех форм собственности, а также общественных организаций;</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снижение "правового нигилизма" населения, создание системы стимулов для ведения законопослушного образа жизни;</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D9124F" w:rsidRDefault="00D912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общественных местах;</w:t>
            </w:r>
          </w:p>
          <w:p w:rsidR="00D9124F" w:rsidRDefault="00D9124F">
            <w:pPr>
              <w:pStyle w:val="ConsPlusNormal"/>
              <w:widowControl/>
              <w:ind w:firstLine="540"/>
              <w:jc w:val="both"/>
            </w:pPr>
            <w:r>
              <w:rPr>
                <w:rFonts w:ascii="Times New Roman" w:hAnsi="Times New Roman" w:cs="Times New Roman"/>
                <w:sz w:val="24"/>
                <w:szCs w:val="24"/>
              </w:rPr>
              <w:t>- выявление и устранение причин и условий, способствующих совершению правонарушений</w:t>
            </w:r>
            <w:r>
              <w:t>.</w:t>
            </w:r>
          </w:p>
          <w:p w:rsidR="00D9124F" w:rsidRDefault="00D9124F">
            <w:pPr>
              <w:pStyle w:val="ConsPlusNormal"/>
              <w:widowControl/>
              <w:ind w:firstLine="540"/>
              <w:jc w:val="both"/>
            </w:pPr>
          </w:p>
          <w:p w:rsidR="00D9124F" w:rsidRDefault="00D9124F">
            <w:pPr>
              <w:jc w:val="both"/>
              <w:rPr>
                <w:sz w:val="25"/>
              </w:rPr>
            </w:pPr>
          </w:p>
        </w:tc>
      </w:tr>
      <w:tr w:rsidR="00D9124F" w:rsidTr="00D9124F">
        <w:trPr>
          <w:gridAfter w:val="1"/>
          <w:wAfter w:w="358" w:type="dxa"/>
        </w:trPr>
        <w:tc>
          <w:tcPr>
            <w:tcW w:w="2673" w:type="dxa"/>
            <w:hideMark/>
          </w:tcPr>
          <w:p w:rsidR="00D9124F" w:rsidRDefault="00D9124F">
            <w:pPr>
              <w:rPr>
                <w:b/>
                <w:sz w:val="25"/>
              </w:rPr>
            </w:pPr>
            <w:r>
              <w:rPr>
                <w:b/>
                <w:sz w:val="25"/>
              </w:rPr>
              <w:t>Социальная значимость</w:t>
            </w:r>
          </w:p>
          <w:p w:rsidR="00D9124F" w:rsidRDefault="00D9124F">
            <w:pPr>
              <w:rPr>
                <w:b/>
                <w:sz w:val="25"/>
              </w:rPr>
            </w:pPr>
            <w:r>
              <w:rPr>
                <w:b/>
                <w:sz w:val="25"/>
              </w:rPr>
              <w:t>программы</w:t>
            </w:r>
          </w:p>
        </w:tc>
        <w:tc>
          <w:tcPr>
            <w:tcW w:w="11374" w:type="dxa"/>
            <w:gridSpan w:val="3"/>
            <w:hideMark/>
          </w:tcPr>
          <w:p w:rsidR="00D9124F" w:rsidRDefault="00D9124F">
            <w:pPr>
              <w:jc w:val="both"/>
              <w:rPr>
                <w:sz w:val="25"/>
              </w:rPr>
            </w:pPr>
            <w:r>
              <w:rPr>
                <w:sz w:val="25"/>
              </w:rPr>
              <w:t>- Представленная программа является скоординированным планом действий по профилактике терроризма и экстремизма, укреплению правопорядка и усилению профилактики с преступност</w:t>
            </w:r>
            <w:r w:rsidR="00C1180A">
              <w:rPr>
                <w:sz w:val="25"/>
              </w:rPr>
              <w:t>ью</w:t>
            </w:r>
            <w:r>
              <w:rPr>
                <w:sz w:val="25"/>
              </w:rPr>
              <w:t xml:space="preserve"> в муниципальном образовании </w:t>
            </w:r>
            <w:r w:rsidR="00636985">
              <w:rPr>
                <w:sz w:val="25"/>
              </w:rPr>
              <w:t>«Крымско-Слудское»</w:t>
            </w:r>
            <w:r>
              <w:rPr>
                <w:sz w:val="25"/>
              </w:rPr>
              <w:t>.</w:t>
            </w:r>
          </w:p>
          <w:p w:rsidR="00D9124F" w:rsidRDefault="00D9124F">
            <w:pPr>
              <w:pStyle w:val="2"/>
              <w:spacing w:after="0" w:line="240" w:lineRule="auto"/>
              <w:jc w:val="both"/>
              <w:rPr>
                <w:sz w:val="25"/>
              </w:rPr>
            </w:pPr>
            <w:r>
              <w:rPr>
                <w:sz w:val="25"/>
              </w:rPr>
              <w:t>- Необходимость программных мер повышения эффективности противодействия криминальным общественно</w:t>
            </w:r>
            <w:r w:rsidR="00C1180A">
              <w:rPr>
                <w:sz w:val="25"/>
              </w:rPr>
              <w:t>-</w:t>
            </w:r>
            <w:r>
              <w:rPr>
                <w:sz w:val="25"/>
              </w:rPr>
              <w:t>опасным явлениям связана с нарастанием их угрозы государственным, общественным,  личным  и  имущественным интересам  граждан.</w:t>
            </w:r>
          </w:p>
          <w:p w:rsidR="00D9124F" w:rsidRDefault="00D9124F">
            <w:pPr>
              <w:pStyle w:val="2"/>
              <w:spacing w:after="0" w:line="240" w:lineRule="auto"/>
              <w:jc w:val="both"/>
              <w:rPr>
                <w:sz w:val="25"/>
              </w:rPr>
            </w:pPr>
            <w:r>
              <w:rPr>
                <w:sz w:val="25"/>
              </w:rPr>
              <w:lastRenderedPageBreak/>
              <w:t>- Значительная часть мероприятий программы направлены на противодействие терроризму по предупреждению, в том числе по выявлению и последующему устранению причин и условий, способствующий совершению террористических актов (профилактика терроризма), выявлению, предупреждению, оказания содействия в раскрытии  террористического акта(борьба с терроризмом), минимизации и (или) ликвидации последствий проявлений терроризма а также  участие в профилактике антитеррористической и экстремистской деятельности в приоритетном порядке,  в том числе в осуществлении воспитательных, пропагандистских мер, направленные на предупреждение экстремистской деятельности, оказание содействия в выявлении и пресечении незаконного оборота наркотиков, оружия, боеприпасов, взрывчатых веществ и других противоправных действий.</w:t>
            </w:r>
          </w:p>
          <w:p w:rsidR="00D9124F" w:rsidRDefault="00D9124F">
            <w:pPr>
              <w:jc w:val="both"/>
              <w:rPr>
                <w:sz w:val="25"/>
              </w:rPr>
            </w:pPr>
            <w:r>
              <w:rPr>
                <w:sz w:val="25"/>
              </w:rPr>
              <w:t>- Основная часть мероприятий направлена  на решение важнейшей социальной задачи – профилактики   правонарушений. Предусматривается активизация  деятельности общественных организаций в борьбе с   преступностью, более эффективная профилактика пьянства, алкоголизма и наркомании, профилактика по предупреждению правонарушений несовершеннолетних, обеспечение общественного порядка и общественной  безопасности, профилактика терроризма и экстремизма.</w:t>
            </w:r>
          </w:p>
          <w:p w:rsidR="00D9124F" w:rsidRDefault="00D9124F">
            <w:pPr>
              <w:jc w:val="both"/>
              <w:rPr>
                <w:sz w:val="25"/>
              </w:rPr>
            </w:pPr>
            <w:r>
              <w:rPr>
                <w:sz w:val="25"/>
              </w:rPr>
              <w:t xml:space="preserve">- Все намеченные мероприятия планируется проводить в тесном контакте  органов правоохранительной деятельности  администрацией муниципального образования </w:t>
            </w:r>
            <w:r w:rsidR="00636985">
              <w:rPr>
                <w:sz w:val="25"/>
              </w:rPr>
              <w:t>«Крымско-Слудское»</w:t>
            </w:r>
            <w:r>
              <w:rPr>
                <w:sz w:val="25"/>
              </w:rPr>
              <w:t xml:space="preserve">. </w:t>
            </w:r>
          </w:p>
        </w:tc>
      </w:tr>
      <w:tr w:rsidR="00D9124F" w:rsidTr="00D9124F">
        <w:trPr>
          <w:gridAfter w:val="1"/>
          <w:wAfter w:w="358" w:type="dxa"/>
          <w:trHeight w:val="3160"/>
        </w:trPr>
        <w:tc>
          <w:tcPr>
            <w:tcW w:w="2673" w:type="dxa"/>
          </w:tcPr>
          <w:p w:rsidR="00D9124F" w:rsidRDefault="00D9124F">
            <w:pPr>
              <w:rPr>
                <w:sz w:val="25"/>
              </w:rPr>
            </w:pPr>
          </w:p>
          <w:p w:rsidR="00D9124F" w:rsidRDefault="00D9124F">
            <w:pPr>
              <w:rPr>
                <w:b/>
                <w:sz w:val="25"/>
              </w:rPr>
            </w:pPr>
            <w:r>
              <w:rPr>
                <w:b/>
                <w:sz w:val="25"/>
              </w:rPr>
              <w:t xml:space="preserve">Ожидаемые </w:t>
            </w:r>
          </w:p>
          <w:p w:rsidR="00D9124F" w:rsidRDefault="00D9124F">
            <w:pPr>
              <w:rPr>
                <w:b/>
                <w:sz w:val="25"/>
              </w:rPr>
            </w:pPr>
            <w:r>
              <w:rPr>
                <w:b/>
                <w:sz w:val="25"/>
              </w:rPr>
              <w:t>конечные</w:t>
            </w:r>
          </w:p>
          <w:p w:rsidR="00D9124F" w:rsidRDefault="00D9124F">
            <w:pPr>
              <w:rPr>
                <w:b/>
                <w:sz w:val="25"/>
              </w:rPr>
            </w:pPr>
            <w:r>
              <w:rPr>
                <w:b/>
                <w:sz w:val="25"/>
              </w:rPr>
              <w:t>результаты</w:t>
            </w:r>
          </w:p>
        </w:tc>
        <w:tc>
          <w:tcPr>
            <w:tcW w:w="11374" w:type="dxa"/>
            <w:gridSpan w:val="3"/>
          </w:tcPr>
          <w:p w:rsidR="00D9124F" w:rsidRDefault="00D9124F">
            <w:pPr>
              <w:rPr>
                <w:sz w:val="25"/>
              </w:rPr>
            </w:pPr>
          </w:p>
          <w:p w:rsidR="00D9124F" w:rsidRDefault="00D9124F">
            <w:pPr>
              <w:rPr>
                <w:sz w:val="25"/>
              </w:rPr>
            </w:pPr>
            <w:r>
              <w:rPr>
                <w:sz w:val="25"/>
              </w:rPr>
              <w:t xml:space="preserve">-недопущение случаев экстремизма и терроризма на территории МО </w:t>
            </w:r>
            <w:r w:rsidR="00636985">
              <w:rPr>
                <w:sz w:val="25"/>
              </w:rPr>
              <w:t>«Крымско-Слудское»</w:t>
            </w:r>
          </w:p>
          <w:p w:rsidR="00D9124F" w:rsidRDefault="00D9124F">
            <w:pPr>
              <w:rPr>
                <w:sz w:val="25"/>
              </w:rPr>
            </w:pPr>
            <w:r>
              <w:rPr>
                <w:sz w:val="25"/>
              </w:rPr>
              <w:t>- Укрепление общественной безопасности и общественного порядка, защиты частной, государственной, муниципальной и иных форм собственности;</w:t>
            </w:r>
          </w:p>
          <w:p w:rsidR="00D9124F" w:rsidRDefault="00D9124F">
            <w:pPr>
              <w:rPr>
                <w:sz w:val="25"/>
              </w:rPr>
            </w:pPr>
            <w:r>
              <w:rPr>
                <w:sz w:val="25"/>
              </w:rPr>
              <w:t>- Снижение удельного веса тяжких и иных наиболее распространенных видов преступлений;</w:t>
            </w:r>
          </w:p>
          <w:p w:rsidR="00D9124F" w:rsidRDefault="00D9124F">
            <w:pPr>
              <w:rPr>
                <w:sz w:val="25"/>
              </w:rPr>
            </w:pPr>
            <w:r>
              <w:rPr>
                <w:sz w:val="25"/>
              </w:rPr>
              <w:t>- Создание необходимых условий для снижения уровня преступности и уменьшения ее последствий;</w:t>
            </w:r>
          </w:p>
          <w:p w:rsidR="00D9124F" w:rsidRDefault="00D9124F">
            <w:pPr>
              <w:rPr>
                <w:sz w:val="25"/>
              </w:rPr>
            </w:pPr>
            <w:r>
              <w:rPr>
                <w:sz w:val="25"/>
              </w:rPr>
              <w:t>- Формирование действенной системы профилактики правонарушений;</w:t>
            </w:r>
          </w:p>
          <w:p w:rsidR="00D9124F" w:rsidRDefault="00D9124F">
            <w:pPr>
              <w:rPr>
                <w:sz w:val="25"/>
              </w:rPr>
            </w:pPr>
            <w:r>
              <w:rPr>
                <w:sz w:val="25"/>
              </w:rPr>
              <w:t>- Привлечение государственных институтов и общественных организаций к решению проблем профилактики терроризма и экстремизма;</w:t>
            </w:r>
          </w:p>
          <w:p w:rsidR="00D9124F" w:rsidRDefault="00D9124F">
            <w:pPr>
              <w:rPr>
                <w:sz w:val="25"/>
              </w:rPr>
            </w:pPr>
            <w:r>
              <w:rPr>
                <w:sz w:val="25"/>
              </w:rPr>
              <w:t>- Обеспечение надежных условий деятельности  муниципальной системы управления и повышение ее эффективности;</w:t>
            </w:r>
          </w:p>
          <w:p w:rsidR="00D9124F" w:rsidRDefault="00D9124F">
            <w:pPr>
              <w:rPr>
                <w:sz w:val="25"/>
              </w:rPr>
            </w:pPr>
          </w:p>
        </w:tc>
      </w:tr>
      <w:tr w:rsidR="00D9124F" w:rsidTr="00D9124F">
        <w:trPr>
          <w:gridAfter w:val="1"/>
          <w:wAfter w:w="358" w:type="dxa"/>
        </w:trPr>
        <w:tc>
          <w:tcPr>
            <w:tcW w:w="2673" w:type="dxa"/>
          </w:tcPr>
          <w:p w:rsidR="00D9124F" w:rsidRDefault="00D9124F">
            <w:pPr>
              <w:rPr>
                <w:b/>
                <w:sz w:val="25"/>
              </w:rPr>
            </w:pPr>
            <w:r>
              <w:rPr>
                <w:b/>
                <w:sz w:val="25"/>
              </w:rPr>
              <w:t xml:space="preserve"> Критерии оценки</w:t>
            </w:r>
          </w:p>
          <w:p w:rsidR="00D9124F" w:rsidRDefault="00D9124F">
            <w:pPr>
              <w:rPr>
                <w:b/>
                <w:sz w:val="25"/>
              </w:rPr>
            </w:pPr>
            <w:r>
              <w:rPr>
                <w:b/>
                <w:sz w:val="25"/>
              </w:rPr>
              <w:t>реализации программы</w:t>
            </w:r>
          </w:p>
          <w:p w:rsidR="00D9124F" w:rsidRDefault="00D9124F">
            <w:pPr>
              <w:rPr>
                <w:b/>
                <w:sz w:val="25"/>
              </w:rPr>
            </w:pPr>
          </w:p>
        </w:tc>
        <w:tc>
          <w:tcPr>
            <w:tcW w:w="11374" w:type="dxa"/>
            <w:gridSpan w:val="3"/>
            <w:hideMark/>
          </w:tcPr>
          <w:p w:rsidR="00D9124F" w:rsidRDefault="00D9124F">
            <w:pPr>
              <w:rPr>
                <w:sz w:val="25"/>
              </w:rPr>
            </w:pPr>
          </w:p>
          <w:p w:rsidR="00D9124F" w:rsidRDefault="00D9124F">
            <w:pPr>
              <w:rPr>
                <w:sz w:val="25"/>
              </w:rPr>
            </w:pPr>
            <w:r>
              <w:rPr>
                <w:sz w:val="25"/>
              </w:rPr>
              <w:t>Повышение уровня доверия населения к государственным и муниципальным  органам.</w:t>
            </w:r>
          </w:p>
        </w:tc>
      </w:tr>
      <w:tr w:rsidR="00D9124F" w:rsidTr="00D9124F">
        <w:trPr>
          <w:gridAfter w:val="1"/>
          <w:wAfter w:w="358" w:type="dxa"/>
        </w:trPr>
        <w:tc>
          <w:tcPr>
            <w:tcW w:w="2673" w:type="dxa"/>
            <w:hideMark/>
          </w:tcPr>
          <w:p w:rsidR="00D9124F" w:rsidRDefault="00D9124F">
            <w:pPr>
              <w:rPr>
                <w:b/>
                <w:sz w:val="25"/>
              </w:rPr>
            </w:pPr>
            <w:r>
              <w:rPr>
                <w:b/>
                <w:sz w:val="25"/>
              </w:rPr>
              <w:t xml:space="preserve">Механизм </w:t>
            </w:r>
            <w:r>
              <w:rPr>
                <w:b/>
                <w:sz w:val="25"/>
              </w:rPr>
              <w:lastRenderedPageBreak/>
              <w:t>реализации</w:t>
            </w:r>
          </w:p>
          <w:p w:rsidR="00D9124F" w:rsidRDefault="00D9124F">
            <w:pPr>
              <w:rPr>
                <w:b/>
                <w:sz w:val="25"/>
              </w:rPr>
            </w:pPr>
            <w:r>
              <w:rPr>
                <w:b/>
                <w:sz w:val="25"/>
              </w:rPr>
              <w:t>программы и ее управление</w:t>
            </w:r>
          </w:p>
        </w:tc>
        <w:tc>
          <w:tcPr>
            <w:tcW w:w="11374" w:type="dxa"/>
            <w:gridSpan w:val="3"/>
            <w:hideMark/>
          </w:tcPr>
          <w:p w:rsidR="00D9124F" w:rsidRDefault="00D9124F">
            <w:pPr>
              <w:ind w:hanging="54"/>
              <w:jc w:val="both"/>
              <w:rPr>
                <w:sz w:val="25"/>
              </w:rPr>
            </w:pPr>
            <w:r>
              <w:rPr>
                <w:sz w:val="25"/>
              </w:rPr>
              <w:lastRenderedPageBreak/>
              <w:t xml:space="preserve">Программой определен круг исполнителей, которые несут ответственность за качество и </w:t>
            </w:r>
            <w:r>
              <w:rPr>
                <w:sz w:val="25"/>
              </w:rPr>
              <w:lastRenderedPageBreak/>
              <w:t xml:space="preserve">своевременность исполнения  мероприятий. Контроль и управление за реализацией программных мероприятий осуществляет  Совет депутатов МО </w:t>
            </w:r>
            <w:r w:rsidR="00636985">
              <w:rPr>
                <w:sz w:val="25"/>
              </w:rPr>
              <w:t>«Крымско-Слудское»</w:t>
            </w:r>
            <w:r>
              <w:rPr>
                <w:sz w:val="25"/>
              </w:rPr>
              <w:t>.</w:t>
            </w:r>
          </w:p>
          <w:p w:rsidR="00D9124F" w:rsidRDefault="00D9124F">
            <w:pPr>
              <w:jc w:val="both"/>
              <w:rPr>
                <w:sz w:val="25"/>
              </w:rPr>
            </w:pPr>
          </w:p>
        </w:tc>
      </w:tr>
      <w:tr w:rsidR="00D9124F" w:rsidTr="00D9124F">
        <w:trPr>
          <w:gridAfter w:val="1"/>
          <w:wAfter w:w="358" w:type="dxa"/>
        </w:trPr>
        <w:tc>
          <w:tcPr>
            <w:tcW w:w="2673" w:type="dxa"/>
          </w:tcPr>
          <w:p w:rsidR="00D9124F" w:rsidRDefault="00D9124F">
            <w:pPr>
              <w:rPr>
                <w:b/>
                <w:sz w:val="25"/>
              </w:rPr>
            </w:pPr>
          </w:p>
          <w:p w:rsidR="00D9124F" w:rsidRDefault="00D9124F">
            <w:pPr>
              <w:rPr>
                <w:b/>
                <w:sz w:val="25"/>
              </w:rPr>
            </w:pPr>
            <w:r>
              <w:rPr>
                <w:b/>
                <w:sz w:val="25"/>
              </w:rPr>
              <w:t>Сроки и этапы реализации программы</w:t>
            </w:r>
            <w:r>
              <w:rPr>
                <w:b/>
                <w:sz w:val="25"/>
              </w:rPr>
              <w:tab/>
            </w:r>
          </w:p>
        </w:tc>
        <w:tc>
          <w:tcPr>
            <w:tcW w:w="11374" w:type="dxa"/>
            <w:gridSpan w:val="3"/>
          </w:tcPr>
          <w:p w:rsidR="00D9124F" w:rsidRDefault="00D9124F">
            <w:pPr>
              <w:rPr>
                <w:sz w:val="25"/>
              </w:rPr>
            </w:pPr>
          </w:p>
          <w:p w:rsidR="00D9124F" w:rsidRDefault="003F6E32">
            <w:pPr>
              <w:rPr>
                <w:sz w:val="25"/>
              </w:rPr>
            </w:pPr>
            <w:r>
              <w:rPr>
                <w:sz w:val="25"/>
              </w:rPr>
              <w:t xml:space="preserve">1 этап - </w:t>
            </w:r>
            <w:r w:rsidR="00D9124F">
              <w:rPr>
                <w:sz w:val="25"/>
              </w:rPr>
              <w:t>20</w:t>
            </w:r>
            <w:r>
              <w:rPr>
                <w:sz w:val="25"/>
              </w:rPr>
              <w:t>20</w:t>
            </w:r>
            <w:r w:rsidR="00D9124F">
              <w:rPr>
                <w:sz w:val="25"/>
              </w:rPr>
              <w:t xml:space="preserve"> г.</w:t>
            </w:r>
          </w:p>
          <w:p w:rsidR="00D9124F" w:rsidRDefault="003F6E32">
            <w:pPr>
              <w:rPr>
                <w:sz w:val="25"/>
              </w:rPr>
            </w:pPr>
            <w:r>
              <w:rPr>
                <w:sz w:val="25"/>
              </w:rPr>
              <w:t>2 этап - 2021</w:t>
            </w:r>
            <w:r w:rsidR="00D9124F">
              <w:rPr>
                <w:sz w:val="25"/>
              </w:rPr>
              <w:t xml:space="preserve"> г.</w:t>
            </w:r>
          </w:p>
          <w:p w:rsidR="00D9124F" w:rsidRDefault="003F6E32">
            <w:pPr>
              <w:rPr>
                <w:sz w:val="25"/>
              </w:rPr>
            </w:pPr>
            <w:r>
              <w:rPr>
                <w:sz w:val="25"/>
              </w:rPr>
              <w:t>3 этап - 2022</w:t>
            </w:r>
            <w:r w:rsidR="00D9124F">
              <w:rPr>
                <w:sz w:val="25"/>
              </w:rPr>
              <w:t xml:space="preserve"> г.</w:t>
            </w:r>
          </w:p>
          <w:p w:rsidR="00D9124F" w:rsidRDefault="003F6E32">
            <w:pPr>
              <w:rPr>
                <w:sz w:val="25"/>
              </w:rPr>
            </w:pPr>
            <w:r>
              <w:rPr>
                <w:sz w:val="25"/>
              </w:rPr>
              <w:t>4 этап - 2023</w:t>
            </w:r>
            <w:r w:rsidR="00D9124F">
              <w:rPr>
                <w:sz w:val="25"/>
              </w:rPr>
              <w:t xml:space="preserve"> г.</w:t>
            </w:r>
          </w:p>
          <w:p w:rsidR="00D9124F" w:rsidRDefault="003F6E32">
            <w:pPr>
              <w:rPr>
                <w:sz w:val="25"/>
              </w:rPr>
            </w:pPr>
            <w:r>
              <w:rPr>
                <w:sz w:val="25"/>
              </w:rPr>
              <w:t>5 этап - 2024</w:t>
            </w:r>
            <w:r w:rsidR="00D9124F">
              <w:rPr>
                <w:sz w:val="25"/>
              </w:rPr>
              <w:t>г.</w:t>
            </w:r>
          </w:p>
          <w:p w:rsidR="00D9124F" w:rsidRDefault="00D9124F">
            <w:pPr>
              <w:rPr>
                <w:sz w:val="25"/>
              </w:rPr>
            </w:pPr>
          </w:p>
        </w:tc>
      </w:tr>
      <w:tr w:rsidR="00D9124F" w:rsidTr="00D9124F">
        <w:tc>
          <w:tcPr>
            <w:tcW w:w="3027" w:type="dxa"/>
            <w:gridSpan w:val="2"/>
            <w:hideMark/>
          </w:tcPr>
          <w:p w:rsidR="00D9124F" w:rsidRDefault="00D9124F">
            <w:pPr>
              <w:rPr>
                <w:b/>
                <w:sz w:val="25"/>
              </w:rPr>
            </w:pPr>
            <w:r>
              <w:rPr>
                <w:b/>
                <w:sz w:val="25"/>
              </w:rPr>
              <w:t>Перечень разделов</w:t>
            </w:r>
          </w:p>
          <w:p w:rsidR="00D9124F" w:rsidRDefault="00D9124F">
            <w:pPr>
              <w:rPr>
                <w:sz w:val="25"/>
              </w:rPr>
            </w:pPr>
            <w:r>
              <w:rPr>
                <w:b/>
                <w:sz w:val="25"/>
              </w:rPr>
              <w:t>программы</w:t>
            </w:r>
          </w:p>
        </w:tc>
        <w:tc>
          <w:tcPr>
            <w:tcW w:w="11378" w:type="dxa"/>
            <w:gridSpan w:val="3"/>
            <w:hideMark/>
          </w:tcPr>
          <w:p w:rsidR="00D9124F" w:rsidRDefault="00D9124F">
            <w:pPr>
              <w:rPr>
                <w:sz w:val="25"/>
              </w:rPr>
            </w:pPr>
            <w:r>
              <w:rPr>
                <w:sz w:val="25"/>
              </w:rPr>
              <w:t>Введение: Содержание проблемы и обоснование необходимости ее решения программными  методами</w:t>
            </w:r>
          </w:p>
        </w:tc>
      </w:tr>
      <w:tr w:rsidR="00D9124F" w:rsidTr="00D9124F">
        <w:tc>
          <w:tcPr>
            <w:tcW w:w="3027" w:type="dxa"/>
            <w:gridSpan w:val="2"/>
          </w:tcPr>
          <w:p w:rsidR="00D9124F" w:rsidRDefault="00D9124F">
            <w:pPr>
              <w:rPr>
                <w:sz w:val="25"/>
              </w:rPr>
            </w:pPr>
          </w:p>
        </w:tc>
        <w:tc>
          <w:tcPr>
            <w:tcW w:w="11378" w:type="dxa"/>
            <w:gridSpan w:val="3"/>
            <w:hideMark/>
          </w:tcPr>
          <w:p w:rsidR="00D9124F" w:rsidRDefault="00D9124F">
            <w:pPr>
              <w:rPr>
                <w:sz w:val="25"/>
              </w:rPr>
            </w:pPr>
            <w:r>
              <w:rPr>
                <w:sz w:val="25"/>
              </w:rPr>
              <w:t xml:space="preserve">Раздел </w:t>
            </w:r>
            <w:r>
              <w:rPr>
                <w:sz w:val="25"/>
                <w:lang w:val="en-US"/>
              </w:rPr>
              <w:t>I</w:t>
            </w:r>
            <w:r>
              <w:rPr>
                <w:sz w:val="25"/>
              </w:rPr>
              <w:t>.   Организационно-правовые основы деятельности</w:t>
            </w:r>
          </w:p>
        </w:tc>
      </w:tr>
      <w:tr w:rsidR="00D9124F" w:rsidTr="00D9124F">
        <w:tc>
          <w:tcPr>
            <w:tcW w:w="3027" w:type="dxa"/>
            <w:gridSpan w:val="2"/>
          </w:tcPr>
          <w:p w:rsidR="00D9124F" w:rsidRDefault="00D9124F">
            <w:pPr>
              <w:rPr>
                <w:sz w:val="25"/>
              </w:rPr>
            </w:pPr>
          </w:p>
        </w:tc>
        <w:tc>
          <w:tcPr>
            <w:tcW w:w="11378" w:type="dxa"/>
            <w:gridSpan w:val="3"/>
            <w:hideMark/>
          </w:tcPr>
          <w:p w:rsidR="00D9124F" w:rsidRDefault="00D9124F">
            <w:pPr>
              <w:rPr>
                <w:sz w:val="25"/>
              </w:rPr>
            </w:pPr>
            <w:r>
              <w:rPr>
                <w:sz w:val="25"/>
              </w:rPr>
              <w:t xml:space="preserve">Раздел </w:t>
            </w:r>
            <w:r>
              <w:rPr>
                <w:sz w:val="25"/>
                <w:lang w:val="en-US"/>
              </w:rPr>
              <w:t>II</w:t>
            </w:r>
            <w:r>
              <w:rPr>
                <w:sz w:val="25"/>
              </w:rPr>
              <w:t xml:space="preserve">.  Мероприятия, направленные на повышение эффективности предупреждения, на профилактику правонарушений в общественных местах, на улицах и на административных участках  </w:t>
            </w:r>
          </w:p>
        </w:tc>
      </w:tr>
      <w:tr w:rsidR="00D9124F" w:rsidTr="00D9124F">
        <w:tc>
          <w:tcPr>
            <w:tcW w:w="3027" w:type="dxa"/>
            <w:gridSpan w:val="2"/>
          </w:tcPr>
          <w:p w:rsidR="00D9124F" w:rsidRDefault="00D9124F">
            <w:pPr>
              <w:rPr>
                <w:sz w:val="25"/>
              </w:rPr>
            </w:pPr>
          </w:p>
        </w:tc>
        <w:tc>
          <w:tcPr>
            <w:tcW w:w="11378" w:type="dxa"/>
            <w:gridSpan w:val="3"/>
            <w:hideMark/>
          </w:tcPr>
          <w:p w:rsidR="00D9124F" w:rsidRDefault="00D9124F">
            <w:pPr>
              <w:rPr>
                <w:sz w:val="25"/>
              </w:rPr>
            </w:pPr>
            <w:r>
              <w:rPr>
                <w:sz w:val="25"/>
              </w:rPr>
              <w:t xml:space="preserve">Раздел </w:t>
            </w:r>
            <w:r>
              <w:rPr>
                <w:sz w:val="25"/>
                <w:lang w:val="en-US"/>
              </w:rPr>
              <w:t>III</w:t>
            </w:r>
            <w:r>
              <w:rPr>
                <w:sz w:val="25"/>
              </w:rPr>
              <w:t xml:space="preserve"> Противодействие организованной преступности и коррупции, обеспечение экономической безопасности </w:t>
            </w:r>
          </w:p>
        </w:tc>
      </w:tr>
      <w:tr w:rsidR="00D9124F" w:rsidTr="00D9124F">
        <w:tc>
          <w:tcPr>
            <w:tcW w:w="3027" w:type="dxa"/>
            <w:gridSpan w:val="2"/>
          </w:tcPr>
          <w:p w:rsidR="00D9124F" w:rsidRDefault="00D9124F">
            <w:pPr>
              <w:rPr>
                <w:sz w:val="25"/>
              </w:rPr>
            </w:pPr>
          </w:p>
        </w:tc>
        <w:tc>
          <w:tcPr>
            <w:tcW w:w="11378" w:type="dxa"/>
            <w:gridSpan w:val="3"/>
            <w:hideMark/>
          </w:tcPr>
          <w:p w:rsidR="00D9124F" w:rsidRDefault="00D9124F">
            <w:pPr>
              <w:rPr>
                <w:sz w:val="25"/>
              </w:rPr>
            </w:pPr>
            <w:r>
              <w:rPr>
                <w:sz w:val="25"/>
              </w:rPr>
              <w:t xml:space="preserve">Раздел </w:t>
            </w:r>
            <w:r>
              <w:rPr>
                <w:sz w:val="25"/>
                <w:lang w:val="en-US"/>
              </w:rPr>
              <w:t>IV</w:t>
            </w:r>
            <w:r>
              <w:rPr>
                <w:sz w:val="25"/>
              </w:rPr>
              <w:t>. Обеспечение правопорядка и предупреждение правонарушений</w:t>
            </w:r>
          </w:p>
        </w:tc>
      </w:tr>
      <w:tr w:rsidR="00D9124F" w:rsidTr="00D9124F">
        <w:tc>
          <w:tcPr>
            <w:tcW w:w="3027" w:type="dxa"/>
            <w:gridSpan w:val="2"/>
          </w:tcPr>
          <w:p w:rsidR="00D9124F" w:rsidRDefault="00D9124F">
            <w:pPr>
              <w:rPr>
                <w:sz w:val="25"/>
              </w:rPr>
            </w:pPr>
          </w:p>
        </w:tc>
        <w:tc>
          <w:tcPr>
            <w:tcW w:w="11378" w:type="dxa"/>
            <w:gridSpan w:val="3"/>
            <w:hideMark/>
          </w:tcPr>
          <w:p w:rsidR="00D9124F" w:rsidRDefault="00D9124F">
            <w:pPr>
              <w:rPr>
                <w:sz w:val="25"/>
              </w:rPr>
            </w:pPr>
            <w:r>
              <w:rPr>
                <w:sz w:val="25"/>
              </w:rPr>
              <w:t xml:space="preserve">Раздел </w:t>
            </w:r>
            <w:r>
              <w:rPr>
                <w:sz w:val="25"/>
                <w:lang w:val="en-US"/>
              </w:rPr>
              <w:t xml:space="preserve">V </w:t>
            </w:r>
            <w:r>
              <w:rPr>
                <w:sz w:val="25"/>
              </w:rPr>
              <w:t>Антитеррористическая устойчивость</w:t>
            </w:r>
          </w:p>
        </w:tc>
      </w:tr>
      <w:tr w:rsidR="00D9124F" w:rsidTr="00D9124F">
        <w:tc>
          <w:tcPr>
            <w:tcW w:w="3027" w:type="dxa"/>
            <w:gridSpan w:val="2"/>
          </w:tcPr>
          <w:p w:rsidR="00D9124F" w:rsidRDefault="00D9124F">
            <w:pPr>
              <w:rPr>
                <w:sz w:val="25"/>
              </w:rPr>
            </w:pPr>
          </w:p>
        </w:tc>
        <w:tc>
          <w:tcPr>
            <w:tcW w:w="11378" w:type="dxa"/>
            <w:gridSpan w:val="3"/>
          </w:tcPr>
          <w:p w:rsidR="00D9124F" w:rsidRDefault="00D9124F">
            <w:pPr>
              <w:rPr>
                <w:sz w:val="25"/>
              </w:rPr>
            </w:pPr>
          </w:p>
        </w:tc>
      </w:tr>
    </w:tbl>
    <w:p w:rsidR="00D9124F" w:rsidRDefault="00D9124F" w:rsidP="00D9124F">
      <w:pPr>
        <w:jc w:val="center"/>
        <w:rPr>
          <w:b/>
          <w:sz w:val="28"/>
        </w:rPr>
      </w:pPr>
    </w:p>
    <w:p w:rsidR="00D9124F" w:rsidRDefault="00D9124F" w:rsidP="00D9124F">
      <w:pPr>
        <w:jc w:val="center"/>
        <w:rPr>
          <w:sz w:val="28"/>
        </w:rPr>
      </w:pPr>
      <w:r>
        <w:rPr>
          <w:b/>
          <w:sz w:val="28"/>
        </w:rPr>
        <w:t>Введение</w:t>
      </w:r>
      <w:r>
        <w:rPr>
          <w:sz w:val="28"/>
        </w:rPr>
        <w:t xml:space="preserve">: </w:t>
      </w:r>
    </w:p>
    <w:p w:rsidR="00D9124F" w:rsidRDefault="00D9124F" w:rsidP="00D9124F">
      <w:pPr>
        <w:jc w:val="center"/>
        <w:rPr>
          <w:b/>
          <w:sz w:val="28"/>
        </w:rPr>
      </w:pPr>
      <w:r>
        <w:rPr>
          <w:b/>
          <w:sz w:val="28"/>
        </w:rPr>
        <w:t>Содержание проблемы и обоснование необходимости ее решения программными методами.</w:t>
      </w:r>
    </w:p>
    <w:p w:rsidR="00D9124F" w:rsidRDefault="00D9124F" w:rsidP="00D9124F">
      <w:pPr>
        <w:jc w:val="both"/>
        <w:rPr>
          <w:b/>
          <w:sz w:val="25"/>
        </w:rPr>
      </w:pPr>
    </w:p>
    <w:p w:rsidR="00D9124F" w:rsidRDefault="00D9124F" w:rsidP="00D9124F">
      <w:pPr>
        <w:jc w:val="both"/>
        <w:rPr>
          <w:sz w:val="25"/>
        </w:rPr>
      </w:pPr>
      <w:r>
        <w:rPr>
          <w:sz w:val="25"/>
        </w:rPr>
        <w:t xml:space="preserve">       Комплекс мер, предусмотренных настоящей программой, основан на оценках основных тенденций криминогенной обстановки и статистических данных информационного центра в Кизнерском районе, прогнозируемых оценках их дальнейшего развития.     </w:t>
      </w:r>
    </w:p>
    <w:p w:rsidR="00D9124F" w:rsidRDefault="00D9124F" w:rsidP="00D9124F">
      <w:pPr>
        <w:jc w:val="both"/>
      </w:pPr>
      <w:r>
        <w:t xml:space="preserve">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D9124F" w:rsidRDefault="00D9124F" w:rsidP="00D9124F">
      <w:pPr>
        <w:pStyle w:val="a5"/>
        <w:jc w:val="both"/>
        <w:rPr>
          <w:sz w:val="20"/>
        </w:rPr>
      </w:pPr>
      <w:r>
        <w:rPr>
          <w:sz w:val="25"/>
        </w:rPr>
        <w:t xml:space="preserve">Программа является скоординированным планом действий по профилактике правонарушений в муниципальном образовании </w:t>
      </w:r>
      <w:r w:rsidR="00636985">
        <w:rPr>
          <w:sz w:val="25"/>
        </w:rPr>
        <w:t>«Крымско-Слудское»</w:t>
      </w:r>
      <w:r>
        <w:rPr>
          <w:sz w:val="25"/>
        </w:rPr>
        <w:t xml:space="preserve"> путем: вовлечения общественности в процессе профилактики правонарушений; организации досуга несовершеннолетних и молодежи; усиления контроля за реализацией и употреблением  алкогольных напитков; предоставления работы лицам, освобождающимся из мест лишения свободы; проведения активной психологической профилактики среди учащихся школ, </w:t>
      </w:r>
      <w:r>
        <w:rPr>
          <w:sz w:val="25"/>
        </w:rPr>
        <w:lastRenderedPageBreak/>
        <w:t xml:space="preserve">средних профессиональных учебных заведений; подготовки и совершенствования профессиональных навыков специалистов, занимающихся профилактикой правонарушений.  </w:t>
      </w:r>
    </w:p>
    <w:p w:rsidR="00D9124F" w:rsidRDefault="00D9124F" w:rsidP="00D9124F">
      <w:pPr>
        <w:pStyle w:val="a5"/>
        <w:rPr>
          <w:sz w:val="25"/>
        </w:rPr>
      </w:pPr>
    </w:p>
    <w:p w:rsidR="00D9124F" w:rsidRDefault="00D9124F" w:rsidP="00D9124F">
      <w:pPr>
        <w:pStyle w:val="a5"/>
        <w:jc w:val="center"/>
        <w:rPr>
          <w:sz w:val="25"/>
        </w:rPr>
      </w:pPr>
    </w:p>
    <w:p w:rsidR="00D9124F" w:rsidRDefault="00D9124F" w:rsidP="00D9124F">
      <w:pPr>
        <w:pStyle w:val="1"/>
        <w:rPr>
          <w:b/>
          <w:sz w:val="28"/>
          <w:szCs w:val="28"/>
        </w:rPr>
      </w:pPr>
    </w:p>
    <w:p w:rsidR="00D9124F" w:rsidRDefault="00D9124F" w:rsidP="00D9124F">
      <w:pPr>
        <w:pStyle w:val="1"/>
        <w:rPr>
          <w:b/>
          <w:sz w:val="28"/>
          <w:szCs w:val="28"/>
        </w:rPr>
      </w:pPr>
      <w:r>
        <w:rPr>
          <w:b/>
          <w:sz w:val="28"/>
          <w:szCs w:val="28"/>
        </w:rPr>
        <w:t>П Р О Г Р А М М А</w:t>
      </w:r>
    </w:p>
    <w:p w:rsidR="00D9124F" w:rsidRDefault="00D9124F" w:rsidP="00D9124F">
      <w:pPr>
        <w:pStyle w:val="a7"/>
        <w:rPr>
          <w:sz w:val="28"/>
        </w:rPr>
      </w:pPr>
      <w:r>
        <w:rPr>
          <w:sz w:val="28"/>
        </w:rPr>
        <w:t xml:space="preserve">«По укреплению правопорядка, борьбы с преступностью, профилактике правонарушений и усилению  антитеррористической устойчивости  в  муниципальном образовании </w:t>
      </w:r>
      <w:r w:rsidR="00636985">
        <w:rPr>
          <w:sz w:val="28"/>
        </w:rPr>
        <w:t>«Крымско-Слудское»</w:t>
      </w:r>
      <w:r>
        <w:rPr>
          <w:sz w:val="28"/>
        </w:rPr>
        <w:t xml:space="preserve"> на 20</w:t>
      </w:r>
      <w:r w:rsidR="003F6E32">
        <w:rPr>
          <w:sz w:val="28"/>
        </w:rPr>
        <w:t>20</w:t>
      </w:r>
      <w:r>
        <w:rPr>
          <w:sz w:val="28"/>
        </w:rPr>
        <w:t>-20</w:t>
      </w:r>
      <w:r w:rsidR="003F6E32">
        <w:rPr>
          <w:sz w:val="28"/>
        </w:rPr>
        <w:t>24</w:t>
      </w:r>
      <w:r>
        <w:rPr>
          <w:sz w:val="28"/>
        </w:rPr>
        <w:t xml:space="preserve"> годы»</w:t>
      </w:r>
    </w:p>
    <w:p w:rsidR="00D9124F" w:rsidRDefault="00D9124F" w:rsidP="00D9124F">
      <w:pPr>
        <w:pStyle w:val="a7"/>
        <w:rPr>
          <w:sz w:val="28"/>
          <w:szCs w:val="28"/>
        </w:rPr>
      </w:pPr>
    </w:p>
    <w:p w:rsidR="00D9124F" w:rsidRDefault="00D9124F" w:rsidP="00D9124F">
      <w:pPr>
        <w:jc w:val="center"/>
        <w:rPr>
          <w:b/>
          <w:sz w:val="28"/>
          <w:szCs w:val="28"/>
        </w:rPr>
      </w:pPr>
    </w:p>
    <w:p w:rsidR="00D9124F" w:rsidRDefault="00D9124F" w:rsidP="00D9124F">
      <w:pPr>
        <w:jc w:val="center"/>
      </w:pPr>
    </w:p>
    <w:tbl>
      <w:tblPr>
        <w:tblW w:w="1572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0"/>
        <w:gridCol w:w="6567"/>
        <w:gridCol w:w="1666"/>
        <w:gridCol w:w="72"/>
        <w:gridCol w:w="180"/>
        <w:gridCol w:w="2170"/>
        <w:gridCol w:w="124"/>
        <w:gridCol w:w="236"/>
        <w:gridCol w:w="353"/>
        <w:gridCol w:w="855"/>
        <w:gridCol w:w="741"/>
        <w:gridCol w:w="912"/>
        <w:gridCol w:w="864"/>
      </w:tblGrid>
      <w:tr w:rsidR="00D9124F" w:rsidTr="00D9124F">
        <w:trPr>
          <w:cantSplit/>
          <w:trHeight w:val="280"/>
        </w:trPr>
        <w:tc>
          <w:tcPr>
            <w:tcW w:w="980" w:type="dxa"/>
            <w:vMerge w:val="restart"/>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rPr>
                <w:b/>
              </w:rPr>
            </w:pPr>
            <w:r>
              <w:rPr>
                <w:b/>
              </w:rPr>
              <w:t>№ п/п</w:t>
            </w:r>
          </w:p>
        </w:tc>
        <w:tc>
          <w:tcPr>
            <w:tcW w:w="6567" w:type="dxa"/>
            <w:vMerge w:val="restart"/>
            <w:tcBorders>
              <w:top w:val="single" w:sz="6" w:space="0" w:color="000000"/>
              <w:left w:val="single" w:sz="6" w:space="0" w:color="000000"/>
              <w:bottom w:val="single" w:sz="6" w:space="0" w:color="000000"/>
              <w:right w:val="single" w:sz="6" w:space="0" w:color="000000"/>
            </w:tcBorders>
            <w:vAlign w:val="center"/>
            <w:hideMark/>
          </w:tcPr>
          <w:p w:rsidR="00D9124F" w:rsidRDefault="00D9124F">
            <w:pPr>
              <w:pStyle w:val="1"/>
              <w:rPr>
                <w:b/>
              </w:rPr>
            </w:pPr>
            <w:r>
              <w:rPr>
                <w:b/>
              </w:rPr>
              <w:t>Содержание мероприятий</w:t>
            </w:r>
          </w:p>
        </w:tc>
        <w:tc>
          <w:tcPr>
            <w:tcW w:w="1666" w:type="dxa"/>
            <w:vMerge w:val="restart"/>
            <w:tcBorders>
              <w:top w:val="single" w:sz="6" w:space="0" w:color="000000"/>
              <w:left w:val="single" w:sz="6" w:space="0" w:color="000000"/>
              <w:bottom w:val="single" w:sz="6" w:space="0" w:color="000000"/>
              <w:right w:val="single" w:sz="6" w:space="0" w:color="000000"/>
            </w:tcBorders>
            <w:vAlign w:val="center"/>
            <w:hideMark/>
          </w:tcPr>
          <w:p w:rsidR="00D9124F" w:rsidRDefault="00D9124F">
            <w:pPr>
              <w:pStyle w:val="1"/>
              <w:rPr>
                <w:b/>
              </w:rPr>
            </w:pPr>
            <w:r>
              <w:rPr>
                <w:b/>
              </w:rPr>
              <w:t>Срок</w:t>
            </w:r>
          </w:p>
          <w:p w:rsidR="00D9124F" w:rsidRDefault="00D9124F">
            <w:pPr>
              <w:pStyle w:val="1"/>
              <w:rPr>
                <w:b/>
              </w:rPr>
            </w:pPr>
            <w:r>
              <w:rPr>
                <w:b/>
              </w:rPr>
              <w:t>исполнения</w:t>
            </w:r>
          </w:p>
        </w:tc>
        <w:tc>
          <w:tcPr>
            <w:tcW w:w="2422" w:type="dxa"/>
            <w:gridSpan w:val="3"/>
            <w:vMerge w:val="restart"/>
            <w:tcBorders>
              <w:top w:val="single" w:sz="6" w:space="0" w:color="000000"/>
              <w:left w:val="single" w:sz="6" w:space="0" w:color="000000"/>
              <w:bottom w:val="single" w:sz="6" w:space="0" w:color="000000"/>
              <w:right w:val="single" w:sz="4" w:space="0" w:color="auto"/>
            </w:tcBorders>
            <w:vAlign w:val="center"/>
            <w:hideMark/>
          </w:tcPr>
          <w:p w:rsidR="00D9124F" w:rsidRDefault="00D9124F">
            <w:pPr>
              <w:jc w:val="center"/>
              <w:rPr>
                <w:b/>
              </w:rPr>
            </w:pPr>
            <w:r>
              <w:rPr>
                <w:b/>
              </w:rPr>
              <w:t>Исполнитель</w:t>
            </w:r>
          </w:p>
          <w:p w:rsidR="00D9124F" w:rsidRDefault="00D9124F">
            <w:pPr>
              <w:jc w:val="center"/>
              <w:rPr>
                <w:b/>
              </w:rPr>
            </w:pPr>
            <w:r>
              <w:rPr>
                <w:b/>
              </w:rPr>
              <w:t>(по согласованию)</w:t>
            </w:r>
          </w:p>
        </w:tc>
        <w:tc>
          <w:tcPr>
            <w:tcW w:w="4085" w:type="dxa"/>
            <w:gridSpan w:val="7"/>
            <w:tcBorders>
              <w:top w:val="single" w:sz="6" w:space="0" w:color="000000"/>
              <w:left w:val="single" w:sz="4" w:space="0" w:color="auto"/>
              <w:bottom w:val="single" w:sz="6" w:space="0" w:color="000000"/>
              <w:right w:val="single" w:sz="6" w:space="0" w:color="000000"/>
            </w:tcBorders>
            <w:vAlign w:val="center"/>
            <w:hideMark/>
          </w:tcPr>
          <w:p w:rsidR="00D9124F" w:rsidRDefault="00D9124F">
            <w:pPr>
              <w:jc w:val="center"/>
              <w:rPr>
                <w:b/>
              </w:rPr>
            </w:pPr>
            <w:r>
              <w:rPr>
                <w:b/>
              </w:rPr>
              <w:t>Финансовые</w:t>
            </w:r>
          </w:p>
          <w:p w:rsidR="00D9124F" w:rsidRDefault="00D9124F">
            <w:pPr>
              <w:jc w:val="center"/>
              <w:rPr>
                <w:b/>
              </w:rPr>
            </w:pPr>
            <w:r>
              <w:rPr>
                <w:b/>
              </w:rPr>
              <w:t>затраты</w:t>
            </w:r>
          </w:p>
        </w:tc>
      </w:tr>
      <w:tr w:rsidR="00D9124F" w:rsidTr="00D9124F">
        <w:trPr>
          <w:cantSplit/>
          <w:trHeight w:val="28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9124F" w:rsidRDefault="00D9124F">
            <w:pPr>
              <w:rPr>
                <w:b/>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9124F" w:rsidRDefault="00D9124F">
            <w:pPr>
              <w:rPr>
                <w:b/>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9124F" w:rsidRDefault="00D9124F">
            <w:pPr>
              <w:rPr>
                <w:b/>
                <w:szCs w:val="20"/>
              </w:rPr>
            </w:pPr>
          </w:p>
        </w:tc>
        <w:tc>
          <w:tcPr>
            <w:tcW w:w="900" w:type="dxa"/>
            <w:gridSpan w:val="3"/>
            <w:vMerge/>
            <w:tcBorders>
              <w:top w:val="single" w:sz="6" w:space="0" w:color="000000"/>
              <w:left w:val="single" w:sz="6" w:space="0" w:color="000000"/>
              <w:bottom w:val="single" w:sz="6" w:space="0" w:color="000000"/>
              <w:right w:val="single" w:sz="4" w:space="0" w:color="auto"/>
            </w:tcBorders>
            <w:vAlign w:val="center"/>
            <w:hideMark/>
          </w:tcPr>
          <w:p w:rsidR="00D9124F" w:rsidRDefault="00D9124F">
            <w:pPr>
              <w:rPr>
                <w:b/>
              </w:rPr>
            </w:pPr>
          </w:p>
        </w:tc>
        <w:tc>
          <w:tcPr>
            <w:tcW w:w="713" w:type="dxa"/>
            <w:gridSpan w:val="3"/>
            <w:tcBorders>
              <w:top w:val="single" w:sz="4" w:space="0" w:color="auto"/>
              <w:left w:val="single" w:sz="4" w:space="0" w:color="auto"/>
              <w:bottom w:val="single" w:sz="6" w:space="0" w:color="000000"/>
              <w:right w:val="single" w:sz="4" w:space="0" w:color="auto"/>
            </w:tcBorders>
            <w:vAlign w:val="center"/>
            <w:hideMark/>
          </w:tcPr>
          <w:p w:rsidR="00D9124F" w:rsidRDefault="00D9124F" w:rsidP="003F6E32">
            <w:pPr>
              <w:rPr>
                <w:b/>
              </w:rPr>
            </w:pPr>
            <w:r>
              <w:rPr>
                <w:b/>
              </w:rPr>
              <w:t>20</w:t>
            </w:r>
            <w:r w:rsidR="003F6E32">
              <w:rPr>
                <w:b/>
              </w:rPr>
              <w:t>20</w:t>
            </w:r>
          </w:p>
        </w:tc>
        <w:tc>
          <w:tcPr>
            <w:tcW w:w="855" w:type="dxa"/>
            <w:tcBorders>
              <w:top w:val="single" w:sz="4" w:space="0" w:color="auto"/>
              <w:left w:val="single" w:sz="4" w:space="0" w:color="auto"/>
              <w:bottom w:val="single" w:sz="6" w:space="0" w:color="000000"/>
              <w:right w:val="single" w:sz="6" w:space="0" w:color="000000"/>
            </w:tcBorders>
            <w:vAlign w:val="center"/>
            <w:hideMark/>
          </w:tcPr>
          <w:p w:rsidR="00D9124F" w:rsidRDefault="00D9124F" w:rsidP="003F6E32">
            <w:pPr>
              <w:jc w:val="center"/>
              <w:rPr>
                <w:b/>
              </w:rPr>
            </w:pPr>
            <w:r>
              <w:rPr>
                <w:b/>
              </w:rPr>
              <w:t>20</w:t>
            </w:r>
            <w:r w:rsidR="003F6E32">
              <w:rPr>
                <w:b/>
              </w:rPr>
              <w:t>21</w:t>
            </w:r>
          </w:p>
        </w:tc>
        <w:tc>
          <w:tcPr>
            <w:tcW w:w="741" w:type="dxa"/>
            <w:tcBorders>
              <w:top w:val="single" w:sz="6" w:space="0" w:color="000000"/>
              <w:left w:val="single" w:sz="6" w:space="0" w:color="000000"/>
              <w:bottom w:val="single" w:sz="6" w:space="0" w:color="000000"/>
              <w:right w:val="single" w:sz="4" w:space="0" w:color="auto"/>
            </w:tcBorders>
            <w:vAlign w:val="center"/>
            <w:hideMark/>
          </w:tcPr>
          <w:p w:rsidR="00D9124F" w:rsidRDefault="00D9124F" w:rsidP="003F6E32">
            <w:pPr>
              <w:jc w:val="center"/>
              <w:rPr>
                <w:b/>
              </w:rPr>
            </w:pPr>
            <w:r>
              <w:rPr>
                <w:b/>
              </w:rPr>
              <w:t>20</w:t>
            </w:r>
            <w:r w:rsidR="003F6E32">
              <w:rPr>
                <w:b/>
              </w:rPr>
              <w:t>22</w:t>
            </w:r>
          </w:p>
        </w:tc>
        <w:tc>
          <w:tcPr>
            <w:tcW w:w="912" w:type="dxa"/>
            <w:tcBorders>
              <w:top w:val="single" w:sz="6" w:space="0" w:color="000000"/>
              <w:left w:val="single" w:sz="4" w:space="0" w:color="auto"/>
              <w:bottom w:val="single" w:sz="6" w:space="0" w:color="000000"/>
              <w:right w:val="single" w:sz="6" w:space="0" w:color="000000"/>
            </w:tcBorders>
            <w:vAlign w:val="center"/>
            <w:hideMark/>
          </w:tcPr>
          <w:p w:rsidR="00D9124F" w:rsidRDefault="00D9124F" w:rsidP="003F6E32">
            <w:pPr>
              <w:jc w:val="center"/>
              <w:rPr>
                <w:b/>
              </w:rPr>
            </w:pPr>
            <w:r>
              <w:rPr>
                <w:b/>
              </w:rPr>
              <w:t>20</w:t>
            </w:r>
            <w:r w:rsidR="003F6E32">
              <w:rPr>
                <w:b/>
              </w:rPr>
              <w:t>23</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rsidP="003F6E32">
            <w:pPr>
              <w:jc w:val="center"/>
              <w:rPr>
                <w:b/>
              </w:rPr>
            </w:pPr>
            <w:r>
              <w:rPr>
                <w:b/>
              </w:rPr>
              <w:t>20</w:t>
            </w:r>
            <w:r w:rsidR="003F6E32">
              <w:rPr>
                <w:b/>
              </w:rPr>
              <w:t>24</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rPr>
                <w:b/>
                <w:sz w:val="16"/>
                <w:szCs w:val="16"/>
              </w:rPr>
            </w:pPr>
            <w:r>
              <w:rPr>
                <w:b/>
                <w:sz w:val="16"/>
                <w:szCs w:val="16"/>
              </w:rPr>
              <w:t>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rPr>
                <w:b/>
                <w:sz w:val="16"/>
                <w:szCs w:val="16"/>
              </w:rPr>
            </w:pPr>
            <w:r>
              <w:rPr>
                <w:b/>
                <w:sz w:val="16"/>
                <w:szCs w:val="16"/>
              </w:rPr>
              <w:t>2</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rPr>
                <w:b/>
                <w:sz w:val="16"/>
                <w:szCs w:val="16"/>
              </w:rPr>
            </w:pPr>
            <w:r>
              <w:rPr>
                <w:b/>
                <w:sz w:val="16"/>
                <w:szCs w:val="16"/>
              </w:rPr>
              <w:t>3</w:t>
            </w:r>
          </w:p>
        </w:tc>
        <w:tc>
          <w:tcPr>
            <w:tcW w:w="2422" w:type="dxa"/>
            <w:gridSpan w:val="3"/>
            <w:tcBorders>
              <w:top w:val="single" w:sz="6" w:space="0" w:color="000000"/>
              <w:left w:val="single" w:sz="6" w:space="0" w:color="000000"/>
              <w:bottom w:val="single" w:sz="6" w:space="0" w:color="000000"/>
              <w:right w:val="single" w:sz="4" w:space="0" w:color="auto"/>
            </w:tcBorders>
            <w:vAlign w:val="center"/>
            <w:hideMark/>
          </w:tcPr>
          <w:p w:rsidR="00D9124F" w:rsidRDefault="00D9124F">
            <w:pPr>
              <w:jc w:val="center"/>
              <w:rPr>
                <w:b/>
                <w:sz w:val="16"/>
                <w:szCs w:val="16"/>
              </w:rPr>
            </w:pPr>
            <w:r>
              <w:rPr>
                <w:b/>
                <w:sz w:val="16"/>
                <w:szCs w:val="16"/>
              </w:rPr>
              <w:t>4</w:t>
            </w:r>
          </w:p>
        </w:tc>
        <w:tc>
          <w:tcPr>
            <w:tcW w:w="4085" w:type="dxa"/>
            <w:gridSpan w:val="7"/>
            <w:tcBorders>
              <w:top w:val="nil"/>
              <w:left w:val="single" w:sz="4" w:space="0" w:color="auto"/>
              <w:bottom w:val="single" w:sz="6" w:space="0" w:color="000000"/>
              <w:right w:val="single" w:sz="6" w:space="0" w:color="000000"/>
            </w:tcBorders>
            <w:vAlign w:val="center"/>
            <w:hideMark/>
          </w:tcPr>
          <w:p w:rsidR="00D9124F" w:rsidRDefault="00D9124F">
            <w:pPr>
              <w:jc w:val="center"/>
              <w:rPr>
                <w:b/>
                <w:sz w:val="16"/>
                <w:szCs w:val="16"/>
              </w:rPr>
            </w:pPr>
            <w:r>
              <w:rPr>
                <w:b/>
                <w:sz w:val="16"/>
                <w:szCs w:val="16"/>
              </w:rPr>
              <w:t>5</w:t>
            </w:r>
          </w:p>
        </w:tc>
      </w:tr>
      <w:tr w:rsidR="00D9124F" w:rsidTr="00D9124F">
        <w:trPr>
          <w:cantSplit/>
        </w:trPr>
        <w:tc>
          <w:tcPr>
            <w:tcW w:w="15720" w:type="dxa"/>
            <w:gridSpan w:val="1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rPr>
                <w:b/>
                <w:u w:val="single"/>
              </w:rPr>
            </w:pPr>
            <w:r>
              <w:rPr>
                <w:b/>
                <w:u w:val="single"/>
              </w:rPr>
              <w:t>1.Организационно-правовые основы деятельности</w:t>
            </w:r>
          </w:p>
          <w:p w:rsidR="00D9124F" w:rsidRDefault="00D9124F">
            <w:pPr>
              <w:jc w:val="center"/>
              <w:rPr>
                <w:b/>
                <w:u w:val="single"/>
              </w:rP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shd w:val="clear" w:color="auto" w:fill="EEECE1"/>
            <w:vAlign w:val="center"/>
            <w:hideMark/>
          </w:tcPr>
          <w:p w:rsidR="00D9124F" w:rsidRDefault="00D9124F">
            <w:pPr>
              <w:jc w:val="center"/>
            </w:pPr>
            <w:r>
              <w:t>1.1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Ежегодно проводить расширенное совещание с приглашением представителей и руководителей представительных, исполнительных,   правоохранительных  органов по подведению итогов по предупреждению и пресечению преступлений за истекший год. По результатам вносить соответствующие коррективы в настоящую программу и планы работы правоохранительных органов.</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rsidP="003F6E32">
            <w:pPr>
              <w:jc w:val="center"/>
            </w:pPr>
            <w:r>
              <w:t>20</w:t>
            </w:r>
            <w:r w:rsidR="003F6E32">
              <w:t>20</w:t>
            </w:r>
            <w:r>
              <w:t>-20</w:t>
            </w:r>
            <w:r w:rsidR="003F6E32">
              <w:t>24</w:t>
            </w:r>
            <w:r>
              <w:t xml:space="preserve"> г. ежегодно</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Администрация МО</w:t>
            </w:r>
          </w:p>
          <w:p w:rsidR="00D9124F" w:rsidRDefault="00D9124F">
            <w:pPr>
              <w:jc w:val="center"/>
            </w:pPr>
          </w:p>
        </w:tc>
        <w:tc>
          <w:tcPr>
            <w:tcW w:w="4085" w:type="dxa"/>
            <w:gridSpan w:val="7"/>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требуются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Систематически осуществлять публикации на официальном сайте Кизнерского района и размещать на информационном стенде Администрации по актуальным вопросам:</w:t>
            </w:r>
          </w:p>
          <w:p w:rsidR="00D9124F" w:rsidRDefault="00D9124F">
            <w:pPr>
              <w:jc w:val="both"/>
            </w:pPr>
            <w:r>
              <w:t>- борьбы с преступностью и соблюдению законности;</w:t>
            </w:r>
          </w:p>
          <w:p w:rsidR="00D9124F" w:rsidRDefault="00D9124F">
            <w:pPr>
              <w:jc w:val="both"/>
            </w:pPr>
            <w:r>
              <w:t>- антитеррористическим мероприятиям;</w:t>
            </w:r>
          </w:p>
          <w:p w:rsidR="00D9124F" w:rsidRDefault="00D9124F">
            <w:pPr>
              <w:jc w:val="both"/>
            </w:pPr>
            <w:r>
              <w:t>- экологической безопасности и здорового образа жизни.</w:t>
            </w:r>
          </w:p>
        </w:tc>
        <w:tc>
          <w:tcPr>
            <w:tcW w:w="1666" w:type="dxa"/>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pPr>
              <w:jc w:val="center"/>
            </w:pPr>
          </w:p>
          <w:p w:rsidR="00D9124F" w:rsidRDefault="00D9124F" w:rsidP="003F6E32">
            <w:pPr>
              <w:jc w:val="center"/>
            </w:pPr>
            <w:r>
              <w:t>20</w:t>
            </w:r>
            <w:r w:rsidR="003F6E32">
              <w:t>20</w:t>
            </w:r>
            <w:r>
              <w:t>-20</w:t>
            </w:r>
            <w:r w:rsidR="003F6E32">
              <w:t>24</w:t>
            </w:r>
            <w:r>
              <w:t xml:space="preserve"> г.</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pPr>
              <w:jc w:val="center"/>
            </w:pPr>
            <w:r>
              <w:t>Администрация МО</w:t>
            </w:r>
          </w:p>
          <w:p w:rsidR="00D9124F" w:rsidRDefault="00D9124F"/>
          <w:p w:rsidR="00D9124F" w:rsidRDefault="00D9124F"/>
          <w:p w:rsidR="00D9124F" w:rsidRDefault="00D9124F"/>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lastRenderedPageBreak/>
              <w:t>1.3</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 xml:space="preserve"> Проводить семинары по проблемам гражданского и патриотического воспитания подрастающего поколения совместно с ветеранами, ОВД, отделом молодежи Кизнерского района</w:t>
            </w:r>
          </w:p>
        </w:tc>
        <w:tc>
          <w:tcPr>
            <w:tcW w:w="1666" w:type="dxa"/>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3F6E32">
            <w:pPr>
              <w:jc w:val="center"/>
            </w:pPr>
            <w:r>
              <w:t>2020-2024</w:t>
            </w:r>
            <w:r w:rsidR="00D9124F">
              <w:t xml:space="preserve"> г.</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r>
              <w:t>Администрация МО</w:t>
            </w:r>
          </w:p>
          <w:p w:rsidR="00D9124F" w:rsidRDefault="00D9124F">
            <w:pPr>
              <w:jc w:val="center"/>
            </w:pPr>
          </w:p>
          <w:p w:rsidR="00D9124F" w:rsidRDefault="00D9124F">
            <w:pPr>
              <w:jc w:val="center"/>
            </w:pPr>
          </w:p>
          <w:p w:rsidR="00D9124F" w:rsidRDefault="00D9124F">
            <w:pPr>
              <w:jc w:val="center"/>
            </w:pP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1.4</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 xml:space="preserve">Организовать проведение ежегодных олимпиад, викторин, конкурсов учащихся по правовым вопросам. </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r w:rsidR="00D9124F">
              <w:t xml:space="preserve"> г.</w:t>
            </w:r>
          </w:p>
          <w:p w:rsidR="00D9124F" w:rsidRDefault="00D9124F">
            <w:pPr>
              <w:jc w:val="center"/>
            </w:pPr>
            <w:r>
              <w:t>ежегодно</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636985">
            <w:pPr>
              <w:jc w:val="center"/>
            </w:pPr>
            <w:r>
              <w:t>Администрация МО, Крымско-Слудская СОШ, Крымско-Слудская</w:t>
            </w:r>
            <w:r w:rsidR="00D9124F">
              <w:t xml:space="preserve"> сельская библиотека.</w:t>
            </w:r>
          </w:p>
        </w:tc>
        <w:tc>
          <w:tcPr>
            <w:tcW w:w="4085" w:type="dxa"/>
            <w:gridSpan w:val="7"/>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1.5</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Рассматривать ход исполнения программы на сессиях Совета депутатов</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r w:rsidR="00D9124F">
              <w:t>.</w:t>
            </w:r>
          </w:p>
          <w:p w:rsidR="00D9124F" w:rsidRDefault="00D9124F">
            <w:pPr>
              <w:jc w:val="center"/>
            </w:pPr>
            <w:r>
              <w:t>ежегодно</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r>
              <w:t>Администрация МО, Совет депутатов МО</w:t>
            </w:r>
          </w:p>
          <w:p w:rsidR="00D9124F" w:rsidRDefault="00D9124F">
            <w:pPr>
              <w:jc w:val="center"/>
            </w:pP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1.6</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Осуществлять корректировку действующей Программы</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По мере необходимости</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w:t>
            </w:r>
          </w:p>
          <w:p w:rsidR="00D9124F" w:rsidRDefault="00D9124F">
            <w:pPr>
              <w:jc w:val="center"/>
            </w:pPr>
            <w:r>
              <w:t>МО</w:t>
            </w: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1.7</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Организовать разработку и принятие нормативно- правовых актов в сфере:</w:t>
            </w:r>
          </w:p>
        </w:tc>
        <w:tc>
          <w:tcPr>
            <w:tcW w:w="1666" w:type="dxa"/>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1.7.1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«Об участии населения в охране общественного порядка и в охране окружающей среды»</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В течение действия Программы</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r>
              <w:t xml:space="preserve"> Администрация МО</w:t>
            </w: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1.7.2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 системе защиты прав несовершеннолетних, профилактики безнадзорности и правонарушений»</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В течение действия Программы</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 xml:space="preserve"> Администрация МО,</w:t>
            </w:r>
          </w:p>
          <w:p w:rsidR="00D9124F" w:rsidRDefault="00D9124F">
            <w:pPr>
              <w:jc w:val="center"/>
            </w:pPr>
            <w:r>
              <w:t xml:space="preserve"> школа</w:t>
            </w: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1.8</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Информационно-методическое обеспечение профилактики правонарушений несовершеннолетних:</w:t>
            </w:r>
          </w:p>
        </w:tc>
        <w:tc>
          <w:tcPr>
            <w:tcW w:w="1666" w:type="dxa"/>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1.8.1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Продолжить работу по созданию базы данных о детях, нуждающихся в социальной помощи и медико-психологической поддержке</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636985">
            <w:pPr>
              <w:jc w:val="center"/>
            </w:pPr>
            <w:r>
              <w:t>Администрация МО, ФАП, Крымско-Слудская</w:t>
            </w:r>
            <w:r w:rsidR="00D9124F">
              <w:t xml:space="preserve"> школа.</w:t>
            </w: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1.8.2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Создать банк данных о выявленных фактах нарушений жилищных, трудовых и иных прав, свобод и законных интересов детей и подростков</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Администрация школы</w:t>
            </w: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lastRenderedPageBreak/>
              <w:t>1.8.3</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 xml:space="preserve">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В течение действия Программы</w:t>
            </w:r>
          </w:p>
        </w:tc>
        <w:tc>
          <w:tcPr>
            <w:tcW w:w="2422"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w:t>
            </w:r>
          </w:p>
        </w:tc>
        <w:tc>
          <w:tcPr>
            <w:tcW w:w="4085" w:type="dxa"/>
            <w:gridSpan w:val="7"/>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15720" w:type="dxa"/>
            <w:gridSpan w:val="1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rPr>
                <w:b/>
                <w:u w:val="single"/>
              </w:rPr>
            </w:pPr>
          </w:p>
          <w:p w:rsidR="00D9124F" w:rsidRDefault="00D9124F">
            <w:pPr>
              <w:jc w:val="center"/>
              <w:rPr>
                <w:b/>
                <w:u w:val="single"/>
              </w:rPr>
            </w:pPr>
            <w:r>
              <w:rPr>
                <w:b/>
                <w:u w:val="single"/>
              </w:rPr>
              <w:t xml:space="preserve">2. Мероприятия, направленные на повышение эффективности предупреждения, раскрытия и расследования преступлений,  на профилактику правонарушений в общественных местах, на улицах и на административных участках </w:t>
            </w:r>
          </w:p>
          <w:p w:rsidR="00D9124F" w:rsidRDefault="00D9124F">
            <w:pPr>
              <w:jc w:val="center"/>
              <w:rPr>
                <w:b/>
                <w:sz w:val="16"/>
                <w:szCs w:val="16"/>
                <w:u w:val="single"/>
              </w:rP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2.1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В целях оперативного реагирования на сообщения о преступлениях и правонарушениях организовать дежурство в  праздничные дни по утвержденному графику</w:t>
            </w:r>
          </w:p>
        </w:tc>
        <w:tc>
          <w:tcPr>
            <w:tcW w:w="1738" w:type="dxa"/>
            <w:gridSpan w:val="2"/>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По отдельному графику</w:t>
            </w:r>
          </w:p>
        </w:tc>
        <w:tc>
          <w:tcPr>
            <w:tcW w:w="2474"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pStyle w:val="1"/>
            </w:pPr>
          </w:p>
          <w:p w:rsidR="00D9124F" w:rsidRDefault="00D9124F">
            <w:pPr>
              <w:pStyle w:val="1"/>
            </w:pPr>
            <w:r>
              <w:t>Администрация</w:t>
            </w:r>
          </w:p>
          <w:p w:rsidR="00D9124F" w:rsidRDefault="00D9124F">
            <w:pPr>
              <w:jc w:val="center"/>
            </w:pPr>
            <w:r>
              <w:t>МО</w:t>
            </w:r>
          </w:p>
          <w:p w:rsidR="00D9124F" w:rsidRDefault="00D9124F"/>
          <w:p w:rsidR="00D9124F" w:rsidRDefault="00D9124F">
            <w:pPr>
              <w:jc w:val="center"/>
            </w:pPr>
          </w:p>
        </w:tc>
        <w:tc>
          <w:tcPr>
            <w:tcW w:w="3961" w:type="dxa"/>
            <w:gridSpan w:val="6"/>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не требуется</w:t>
            </w:r>
          </w:p>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2.2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rPr>
                <w:bCs/>
              </w:rPr>
              <w:t xml:space="preserve"> Профилактика правонарушений на административных участках:</w:t>
            </w:r>
          </w:p>
        </w:tc>
        <w:tc>
          <w:tcPr>
            <w:tcW w:w="1738" w:type="dxa"/>
            <w:gridSpan w:val="2"/>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2474"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3961" w:type="dxa"/>
            <w:gridSpan w:val="6"/>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2.2.1</w:t>
            </w:r>
          </w:p>
        </w:tc>
        <w:tc>
          <w:tcPr>
            <w:tcW w:w="6567" w:type="dxa"/>
            <w:tcBorders>
              <w:top w:val="single" w:sz="6" w:space="0" w:color="000000"/>
              <w:left w:val="single" w:sz="6" w:space="0" w:color="000000"/>
              <w:bottom w:val="single" w:sz="6" w:space="0" w:color="000000"/>
              <w:right w:val="single" w:sz="6" w:space="0" w:color="000000"/>
            </w:tcBorders>
            <w:hideMark/>
          </w:tcPr>
          <w:p w:rsidR="00D9124F" w:rsidRDefault="00D9124F">
            <w:pPr>
              <w:jc w:val="both"/>
            </w:pPr>
            <w:r>
              <w:t xml:space="preserve">Разместить на информационном стенде Администрации МО памятки (листовки) о порядке действия при совершении террористических актов и совершения в отношении населения других правонарушений </w:t>
            </w:r>
          </w:p>
        </w:tc>
        <w:tc>
          <w:tcPr>
            <w:tcW w:w="1738" w:type="dxa"/>
            <w:gridSpan w:val="2"/>
            <w:tcBorders>
              <w:top w:val="single" w:sz="6" w:space="0" w:color="000000"/>
              <w:left w:val="single" w:sz="6" w:space="0" w:color="000000"/>
              <w:bottom w:val="single" w:sz="6" w:space="0" w:color="000000"/>
              <w:right w:val="single" w:sz="6" w:space="0" w:color="000000"/>
            </w:tcBorders>
            <w:hideMark/>
          </w:tcPr>
          <w:p w:rsidR="00D9124F" w:rsidRDefault="003F6E32">
            <w:pPr>
              <w:jc w:val="center"/>
            </w:pPr>
            <w:r>
              <w:t>Е</w:t>
            </w:r>
            <w:r w:rsidR="00D9124F">
              <w:t>жегодно</w:t>
            </w:r>
          </w:p>
        </w:tc>
        <w:tc>
          <w:tcPr>
            <w:tcW w:w="2474" w:type="dxa"/>
            <w:gridSpan w:val="3"/>
            <w:tcBorders>
              <w:top w:val="single" w:sz="6" w:space="0" w:color="000000"/>
              <w:left w:val="single" w:sz="6" w:space="0" w:color="000000"/>
              <w:bottom w:val="single" w:sz="6" w:space="0" w:color="000000"/>
              <w:right w:val="single" w:sz="6" w:space="0" w:color="000000"/>
            </w:tcBorders>
            <w:hideMark/>
          </w:tcPr>
          <w:p w:rsidR="00D9124F" w:rsidRDefault="00D9124F">
            <w:pPr>
              <w:jc w:val="center"/>
            </w:pPr>
            <w:r>
              <w:t>Администрация МО</w:t>
            </w:r>
          </w:p>
        </w:tc>
        <w:tc>
          <w:tcPr>
            <w:tcW w:w="3961" w:type="dxa"/>
            <w:gridSpan w:val="6"/>
            <w:tcBorders>
              <w:top w:val="single" w:sz="6" w:space="0" w:color="000000"/>
              <w:left w:val="single" w:sz="6" w:space="0" w:color="000000"/>
              <w:bottom w:val="single" w:sz="6" w:space="0" w:color="000000"/>
              <w:right w:val="single" w:sz="6" w:space="0" w:color="000000"/>
            </w:tcBorders>
          </w:tcPr>
          <w:p w:rsidR="00D9124F" w:rsidRDefault="00D9124F">
            <w:pPr>
              <w:jc w:val="center"/>
            </w:pPr>
          </w:p>
          <w:p w:rsidR="00D9124F" w:rsidRDefault="00D9124F">
            <w:pPr>
              <w:jc w:val="center"/>
            </w:pPr>
            <w:r>
              <w:t>не требуется</w:t>
            </w:r>
          </w:p>
        </w:tc>
      </w:tr>
      <w:tr w:rsidR="00D9124F" w:rsidTr="00D9124F">
        <w:trPr>
          <w:cantSplit/>
        </w:trPr>
        <w:tc>
          <w:tcPr>
            <w:tcW w:w="15720" w:type="dxa"/>
            <w:gridSpan w:val="1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rPr>
                <w:b/>
                <w:u w:val="single"/>
              </w:rPr>
            </w:pPr>
            <w:r>
              <w:rPr>
                <w:b/>
                <w:u w:val="single"/>
              </w:rPr>
              <w:t>3. Обеспечение правопорядка и предупреждение правонарушений</w:t>
            </w:r>
          </w:p>
          <w:p w:rsidR="00D9124F" w:rsidRDefault="00D9124F">
            <w:pPr>
              <w:jc w:val="center"/>
              <w:rPr>
                <w:b/>
                <w:u w:val="single"/>
              </w:rP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Организовать цикл выступлений для антиалкогольного и антинаркотического просвещения, пропаганды здорового образа жизни в школе</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3F6E32">
            <w:pPr>
              <w:jc w:val="center"/>
            </w:pPr>
            <w:r>
              <w:t>2020-2024</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rsidP="00CA3E23">
            <w:pPr>
              <w:pStyle w:val="1"/>
            </w:pPr>
            <w:r>
              <w:t>ЦРБ, школа</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Ежегодно проводить акцию в «Молодежь против наркотиков и спида» в рамках Всемирного дня борьбы со СПИДОМ.</w:t>
            </w: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Июнь</w:t>
            </w:r>
          </w:p>
          <w:p w:rsidR="00D9124F" w:rsidRDefault="00D9124F">
            <w:pPr>
              <w:jc w:val="center"/>
            </w:pPr>
            <w:r>
              <w:t>ежегодно</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Культура, ОВД, ЦРБ, Администрация, школа</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3.3</w:t>
            </w:r>
          </w:p>
        </w:tc>
        <w:tc>
          <w:tcPr>
            <w:tcW w:w="6567" w:type="dxa"/>
            <w:tcBorders>
              <w:top w:val="single" w:sz="6" w:space="0" w:color="000000"/>
              <w:left w:val="single" w:sz="6" w:space="0" w:color="000000"/>
              <w:bottom w:val="single" w:sz="6" w:space="0" w:color="000000"/>
              <w:right w:val="single" w:sz="6" w:space="0" w:color="000000"/>
            </w:tcBorders>
            <w:vAlign w:val="center"/>
          </w:tcPr>
          <w:p w:rsidR="00D9124F" w:rsidRDefault="00D9124F">
            <w:pPr>
              <w:jc w:val="both"/>
            </w:pPr>
            <w: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p w:rsidR="00D9124F" w:rsidRDefault="00D9124F">
            <w:pPr>
              <w:jc w:val="both"/>
            </w:pP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Ежегодно</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 xml:space="preserve">Администрация МО, культура, школа </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lastRenderedPageBreak/>
              <w:t>3.4</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Активизировать работу по  участию населения в деятельности общественных организаций правоохранительной направленности в форме добровольных народных дружин. Обеспечить участие общественности в деятельности формирований правоохранительной направленности, ДНД, активизировать работу внештатных сотрудников милиции</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ОВД</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3.5</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Обеспечить стимулирование добровольной сдачи оружия и боеприпасов, незаконно хранящихся у населения</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ОВД</w:t>
            </w:r>
          </w:p>
        </w:tc>
        <w:tc>
          <w:tcPr>
            <w:tcW w:w="3725" w:type="dxa"/>
            <w:gridSpan w:val="5"/>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3.6</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Профилактика правонарушений в рамках отдельной отрасли, сферы управления, предприятия, организации, учреждения:</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3725" w:type="dxa"/>
            <w:gridSpan w:val="5"/>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3.6.1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Принять меры по предупреждению правонарушений и защите работников учреждений от преступных посягательств</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ОВД,</w:t>
            </w:r>
          </w:p>
          <w:p w:rsidR="00D9124F" w:rsidRDefault="00D9124F">
            <w:pPr>
              <w:jc w:val="center"/>
            </w:pPr>
            <w:r>
              <w:t>руководители организаций</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3.6.2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 xml:space="preserve">В целях обеспечения  пожарной безопасности        продолжить комплексную      отработку муниципального  образования по проверке соблюдения правил противопожарной      безопасности, обратив   особое внимание на      частную застройку </w:t>
            </w: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ОГПН,</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3.6.3</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pStyle w:val="ConsPlusNonformat"/>
              <w:widowControl/>
              <w:jc w:val="both"/>
            </w:pPr>
            <w:r>
              <w:rPr>
                <w:rFonts w:ascii="Times New Roman" w:hAnsi="Times New Roman" w:cs="Times New Roman"/>
                <w:sz w:val="24"/>
                <w:szCs w:val="24"/>
              </w:rPr>
              <w:t>В целях предупреждения  поджогов проводить рейды       по проверке  мест жительства лиц, злоупотребляющими спиртными напитками, и мест сбора граждан, ведущих антисоциальный  образ жизни. Выявлять и проводить проверку лиц,   состоящих на  психиатрическом учете,  склонных к совершению поджогов</w:t>
            </w: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ОГПН,</w:t>
            </w:r>
          </w:p>
          <w:p w:rsidR="00D9124F" w:rsidRDefault="00D9124F">
            <w:pPr>
              <w:jc w:val="center"/>
            </w:pPr>
            <w:r>
              <w:t>ОВД</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3.7</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 xml:space="preserve">Воссоздание института социальной профилактики и вовлечение общественности в предупреждении правонарушений: </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3725" w:type="dxa"/>
            <w:gridSpan w:val="5"/>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lastRenderedPageBreak/>
              <w:t>3.7.1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Организовать привлечение  собственников жилья,  и уличкомов к проведению мероприятий по предупреждению правонарушений в занимаемых жилых помещениях, территориях</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ОВД</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3.7.2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Оказывать постоянную методическую помощь и поддержку движениям юных помощников милиции, юных инспекторов безопасности движения, секции и кружки по изучению уголовного и административного законодательства, правил дорожного движения</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ОВД, Управление образования, Управление культуры</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3.8</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Профилактика правонарушений несовершеннолетних и молодежи:</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3725" w:type="dxa"/>
            <w:gridSpan w:val="5"/>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3.8.1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Продолжить работу по созданию на базе   сельской библиотеки информационный центр по проблемам детства и юношества</w:t>
            </w: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r w:rsidR="00D9124F">
              <w:t>.</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Управление образования, ЦБС</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Height w:val="211"/>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3.8.2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Организовать проведение семинаров, лекций для обучающихся в образовательных учреждениях  о профилактике и борьбе с незаконным оборотом и употреблением наркотиков</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Управление образования, ЦРБ</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15720" w:type="dxa"/>
            <w:gridSpan w:val="1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rPr>
                <w:b/>
                <w:u w:val="single"/>
              </w:rPr>
            </w:pPr>
            <w:r>
              <w:rPr>
                <w:b/>
                <w:u w:val="single"/>
              </w:rPr>
              <w:t>4. Антитеррористическая устойчивость</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4.1</w:t>
            </w:r>
          </w:p>
          <w:p w:rsidR="00D9124F" w:rsidRDefault="00D9124F">
            <w:pPr>
              <w:jc w:val="center"/>
            </w:pP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Создать и проводить заседания  антитеррористической комиссии для принятия упреждающих мер по противодействию угрозы террористических актов на территории  МО</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 АТК</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4.2</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Пересмотреть перечень важных и потенциально-опасных объектов на территории МО, закрепив соответствующим постановлением суженного заседания Администрации МО. Согласовать планы защищенности критически важных объектов</w:t>
            </w: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rsidP="003F6E32">
            <w:pPr>
              <w:jc w:val="center"/>
            </w:pPr>
            <w:r>
              <w:t>20</w:t>
            </w:r>
            <w:r w:rsidR="003F6E32">
              <w:t>20</w:t>
            </w:r>
            <w:r>
              <w:t xml:space="preserve"> г.</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Администрация МО,</w:t>
            </w:r>
          </w:p>
          <w:p w:rsidR="00D9124F" w:rsidRDefault="00D9124F">
            <w:pPr>
              <w:jc w:val="center"/>
            </w:pPr>
            <w:r>
              <w:t>Руководители объектов</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4.3</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В целях минимизации террористической угрозы совершения террористических актов в жилом секторе и местах с массовым пребыванием людей организовать регулярную проверку  образовательных, культурных и медицинских  учреждений.</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pPr>
              <w:jc w:val="center"/>
            </w:pPr>
          </w:p>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p w:rsidR="00D9124F" w:rsidRDefault="00D9124F">
            <w:pPr>
              <w:jc w:val="center"/>
            </w:pPr>
            <w:r>
              <w:t>Администрация МО, руководители объектов, ОВД</w:t>
            </w:r>
          </w:p>
        </w:tc>
        <w:tc>
          <w:tcPr>
            <w:tcW w:w="3725" w:type="dxa"/>
            <w:gridSpan w:val="5"/>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не требуется</w:t>
            </w: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lastRenderedPageBreak/>
              <w:t>4.4</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Провести обследование  опасных объектов, разработать комплекс мероприятий, направленных на их техническое укрепление и оборудование системами раннего оповещения при возникновении ЧС. Согласовать паспорта безопасности объектов</w:t>
            </w:r>
          </w:p>
        </w:tc>
        <w:tc>
          <w:tcPr>
            <w:tcW w:w="1918"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3F6E32">
            <w:pPr>
              <w:jc w:val="center"/>
            </w:pPr>
            <w:r>
              <w:t>2020-2024</w:t>
            </w:r>
            <w:r w:rsidR="00D9124F">
              <w:t>г.</w:t>
            </w:r>
          </w:p>
        </w:tc>
        <w:tc>
          <w:tcPr>
            <w:tcW w:w="2530" w:type="dxa"/>
            <w:gridSpan w:val="3"/>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ГО и ЧС района, ПЧ -34, Администрация МО, руководители объектов</w:t>
            </w:r>
          </w:p>
        </w:tc>
        <w:tc>
          <w:tcPr>
            <w:tcW w:w="3725" w:type="dxa"/>
            <w:gridSpan w:val="5"/>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center"/>
            </w:pPr>
            <w:r>
              <w:t>4.5</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Профилактика нарушений законодательства о гражданстве, предупреждение и пресечения нелегальной миграции</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2530"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p>
        </w:tc>
        <w:tc>
          <w:tcPr>
            <w:tcW w:w="3725" w:type="dxa"/>
            <w:gridSpan w:val="5"/>
            <w:tcBorders>
              <w:top w:val="single" w:sz="6" w:space="0" w:color="000000"/>
              <w:left w:val="single" w:sz="6" w:space="0" w:color="000000"/>
              <w:bottom w:val="single" w:sz="6" w:space="0" w:color="000000"/>
              <w:right w:val="single" w:sz="4" w:space="0" w:color="auto"/>
            </w:tcBorders>
            <w:vAlign w:val="center"/>
          </w:tcPr>
          <w:p w:rsidR="00D9124F" w:rsidRDefault="00D9124F">
            <w:pPr>
              <w:jc w:val="center"/>
            </w:pPr>
          </w:p>
        </w:tc>
      </w:tr>
      <w:tr w:rsidR="00D9124F" w:rsidTr="00D9124F">
        <w:trPr>
          <w:cantSplit/>
        </w:trPr>
        <w:tc>
          <w:tcPr>
            <w:tcW w:w="980" w:type="dxa"/>
            <w:tcBorders>
              <w:top w:val="single" w:sz="6" w:space="0" w:color="000000"/>
              <w:left w:val="single" w:sz="6" w:space="0" w:color="000000"/>
              <w:bottom w:val="single" w:sz="4" w:space="0" w:color="auto"/>
              <w:right w:val="single" w:sz="6" w:space="0" w:color="000000"/>
            </w:tcBorders>
            <w:vAlign w:val="center"/>
            <w:hideMark/>
          </w:tcPr>
          <w:p w:rsidR="00D9124F" w:rsidRDefault="00D9124F">
            <w:pPr>
              <w:jc w:val="center"/>
            </w:pPr>
            <w:r>
              <w:t>4.5.1</w:t>
            </w:r>
          </w:p>
        </w:tc>
        <w:tc>
          <w:tcPr>
            <w:tcW w:w="6567" w:type="dxa"/>
            <w:tcBorders>
              <w:top w:val="single" w:sz="6" w:space="0" w:color="000000"/>
              <w:left w:val="single" w:sz="6" w:space="0" w:color="000000"/>
              <w:bottom w:val="single" w:sz="6" w:space="0" w:color="000000"/>
              <w:right w:val="single" w:sz="6" w:space="0" w:color="000000"/>
            </w:tcBorders>
            <w:vAlign w:val="center"/>
            <w:hideMark/>
          </w:tcPr>
          <w:p w:rsidR="00D9124F" w:rsidRDefault="00D9124F">
            <w:pPr>
              <w:jc w:val="both"/>
            </w:pPr>
            <w:r>
              <w:t xml:space="preserve">Ежегодно проводить комплексное обследование жилого сектора МО </w:t>
            </w:r>
            <w:r w:rsidR="00636985">
              <w:t>«Крымско-Слудское»</w:t>
            </w:r>
            <w:r>
              <w:t xml:space="preserve"> с целью выявления лиц, проживающих без регистрации, в том числе иностранных граждан и лиц без гражданства</w:t>
            </w:r>
          </w:p>
        </w:tc>
        <w:tc>
          <w:tcPr>
            <w:tcW w:w="1918" w:type="dxa"/>
            <w:gridSpan w:val="3"/>
            <w:tcBorders>
              <w:top w:val="single" w:sz="6" w:space="0" w:color="000000"/>
              <w:left w:val="single" w:sz="6" w:space="0" w:color="000000"/>
              <w:bottom w:val="single" w:sz="6" w:space="0" w:color="000000"/>
              <w:right w:val="single" w:sz="6" w:space="0" w:color="000000"/>
            </w:tcBorders>
            <w:vAlign w:val="center"/>
          </w:tcPr>
          <w:p w:rsidR="00D9124F" w:rsidRDefault="00D9124F">
            <w:pPr>
              <w:jc w:val="center"/>
            </w:pPr>
            <w:r>
              <w:t>В течение действия Программы</w:t>
            </w:r>
          </w:p>
          <w:p w:rsidR="00D9124F" w:rsidRDefault="00D9124F">
            <w:pPr>
              <w:jc w:val="center"/>
            </w:pPr>
          </w:p>
        </w:tc>
        <w:tc>
          <w:tcPr>
            <w:tcW w:w="2530" w:type="dxa"/>
            <w:gridSpan w:val="3"/>
            <w:tcBorders>
              <w:top w:val="single" w:sz="6" w:space="0" w:color="000000"/>
              <w:left w:val="single" w:sz="6" w:space="0" w:color="000000"/>
              <w:bottom w:val="single" w:sz="4" w:space="0" w:color="auto"/>
              <w:right w:val="single" w:sz="4" w:space="0" w:color="auto"/>
            </w:tcBorders>
            <w:vAlign w:val="center"/>
            <w:hideMark/>
          </w:tcPr>
          <w:p w:rsidR="00D9124F" w:rsidRDefault="00D9124F">
            <w:pPr>
              <w:jc w:val="center"/>
            </w:pPr>
            <w:r>
              <w:t>Администрация МО, ОВД, уличкомы</w:t>
            </w:r>
          </w:p>
        </w:tc>
        <w:tc>
          <w:tcPr>
            <w:tcW w:w="3725" w:type="dxa"/>
            <w:gridSpan w:val="5"/>
            <w:tcBorders>
              <w:top w:val="single" w:sz="6" w:space="0" w:color="000000"/>
              <w:left w:val="single" w:sz="4" w:space="0" w:color="auto"/>
              <w:bottom w:val="single" w:sz="6" w:space="0" w:color="000000"/>
              <w:right w:val="single" w:sz="6" w:space="0" w:color="000000"/>
            </w:tcBorders>
            <w:vAlign w:val="center"/>
            <w:hideMark/>
          </w:tcPr>
          <w:p w:rsidR="00D9124F" w:rsidRDefault="00D9124F">
            <w:pPr>
              <w:jc w:val="center"/>
            </w:pPr>
            <w:r>
              <w:t>не требуется</w:t>
            </w:r>
          </w:p>
        </w:tc>
      </w:tr>
    </w:tbl>
    <w:p w:rsidR="00D9124F" w:rsidRDefault="00D9124F" w:rsidP="00D9124F"/>
    <w:p w:rsidR="00222F7E" w:rsidRDefault="00290843"/>
    <w:sectPr w:rsidR="00222F7E" w:rsidSect="0033470B">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0AA5"/>
    <w:multiLevelType w:val="hybridMultilevel"/>
    <w:tmpl w:val="540233A2"/>
    <w:lvl w:ilvl="0" w:tplc="505AFC08">
      <w:start w:val="1"/>
      <w:numFmt w:val="decimal"/>
      <w:lvlText w:val="%1."/>
      <w:lvlJc w:val="left"/>
      <w:pPr>
        <w:ind w:left="435" w:hanging="390"/>
      </w:pPr>
      <w:rPr>
        <w:rFonts w:asciiTheme="minorHAnsi" w:hAnsiTheme="minorHAnsi" w:cstheme="minorBidi" w:hint="default"/>
        <w:color w:val="000000"/>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2"/>
    <w:rsid w:val="000A5646"/>
    <w:rsid w:val="00201474"/>
    <w:rsid w:val="00290843"/>
    <w:rsid w:val="0033470B"/>
    <w:rsid w:val="003F6E32"/>
    <w:rsid w:val="00636985"/>
    <w:rsid w:val="006C0F2C"/>
    <w:rsid w:val="008342AD"/>
    <w:rsid w:val="00847358"/>
    <w:rsid w:val="008F3950"/>
    <w:rsid w:val="009736CF"/>
    <w:rsid w:val="009D44C8"/>
    <w:rsid w:val="00B2151D"/>
    <w:rsid w:val="00C1180A"/>
    <w:rsid w:val="00CA3E23"/>
    <w:rsid w:val="00CE653A"/>
    <w:rsid w:val="00D41DA2"/>
    <w:rsid w:val="00D4337A"/>
    <w:rsid w:val="00D9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24F"/>
    <w:pPr>
      <w:keepNext/>
      <w:jc w:val="center"/>
      <w:outlineLvl w:val="0"/>
    </w:pPr>
    <w:rPr>
      <w:szCs w:val="20"/>
    </w:rPr>
  </w:style>
  <w:style w:type="paragraph" w:styleId="3">
    <w:name w:val="heading 3"/>
    <w:basedOn w:val="a"/>
    <w:next w:val="a"/>
    <w:link w:val="30"/>
    <w:unhideWhenUsed/>
    <w:qFormat/>
    <w:rsid w:val="00D9124F"/>
    <w:pPr>
      <w:keepNext/>
      <w:outlineLvl w:val="2"/>
    </w:pPr>
    <w:rPr>
      <w:szCs w:val="20"/>
    </w:rPr>
  </w:style>
  <w:style w:type="paragraph" w:styleId="4">
    <w:name w:val="heading 4"/>
    <w:basedOn w:val="a"/>
    <w:next w:val="a"/>
    <w:link w:val="40"/>
    <w:unhideWhenUsed/>
    <w:qFormat/>
    <w:rsid w:val="00D9124F"/>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24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9124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9124F"/>
    <w:rPr>
      <w:rFonts w:ascii="Times New Roman" w:eastAsia="Times New Roman" w:hAnsi="Times New Roman" w:cs="Times New Roman"/>
      <w:sz w:val="28"/>
      <w:szCs w:val="20"/>
      <w:lang w:eastAsia="ru-RU"/>
    </w:rPr>
  </w:style>
  <w:style w:type="paragraph" w:styleId="a3">
    <w:name w:val="Title"/>
    <w:basedOn w:val="a"/>
    <w:link w:val="a4"/>
    <w:qFormat/>
    <w:rsid w:val="00D9124F"/>
    <w:pPr>
      <w:jc w:val="center"/>
    </w:pPr>
    <w:rPr>
      <w:szCs w:val="20"/>
    </w:rPr>
  </w:style>
  <w:style w:type="character" w:customStyle="1" w:styleId="a4">
    <w:name w:val="Название Знак"/>
    <w:basedOn w:val="a0"/>
    <w:link w:val="a3"/>
    <w:rsid w:val="00D9124F"/>
    <w:rPr>
      <w:rFonts w:ascii="Times New Roman" w:eastAsia="Times New Roman" w:hAnsi="Times New Roman" w:cs="Times New Roman"/>
      <w:sz w:val="24"/>
      <w:szCs w:val="20"/>
      <w:lang w:eastAsia="ru-RU"/>
    </w:rPr>
  </w:style>
  <w:style w:type="paragraph" w:styleId="a5">
    <w:name w:val="Body Text"/>
    <w:basedOn w:val="a"/>
    <w:link w:val="a6"/>
    <w:semiHidden/>
    <w:unhideWhenUsed/>
    <w:rsid w:val="00D9124F"/>
    <w:rPr>
      <w:szCs w:val="20"/>
    </w:rPr>
  </w:style>
  <w:style w:type="character" w:customStyle="1" w:styleId="a6">
    <w:name w:val="Основной текст Знак"/>
    <w:basedOn w:val="a0"/>
    <w:link w:val="a5"/>
    <w:semiHidden/>
    <w:rsid w:val="00D9124F"/>
    <w:rPr>
      <w:rFonts w:ascii="Times New Roman" w:eastAsia="Times New Roman" w:hAnsi="Times New Roman" w:cs="Times New Roman"/>
      <w:sz w:val="24"/>
      <w:szCs w:val="20"/>
      <w:lang w:eastAsia="ru-RU"/>
    </w:rPr>
  </w:style>
  <w:style w:type="paragraph" w:styleId="a7">
    <w:name w:val="Subtitle"/>
    <w:basedOn w:val="a"/>
    <w:link w:val="a8"/>
    <w:qFormat/>
    <w:rsid w:val="00D9124F"/>
    <w:pPr>
      <w:jc w:val="center"/>
    </w:pPr>
    <w:rPr>
      <w:b/>
      <w:szCs w:val="20"/>
    </w:rPr>
  </w:style>
  <w:style w:type="character" w:customStyle="1" w:styleId="a8">
    <w:name w:val="Подзаголовок Знак"/>
    <w:basedOn w:val="a0"/>
    <w:link w:val="a7"/>
    <w:rsid w:val="00D9124F"/>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D9124F"/>
    <w:pPr>
      <w:spacing w:after="120" w:line="480" w:lineRule="auto"/>
    </w:pPr>
    <w:rPr>
      <w:sz w:val="20"/>
      <w:szCs w:val="20"/>
    </w:rPr>
  </w:style>
  <w:style w:type="character" w:customStyle="1" w:styleId="20">
    <w:name w:val="Основной текст 2 Знак"/>
    <w:basedOn w:val="a0"/>
    <w:link w:val="2"/>
    <w:semiHidden/>
    <w:rsid w:val="00D9124F"/>
    <w:rPr>
      <w:rFonts w:ascii="Times New Roman" w:eastAsia="Times New Roman" w:hAnsi="Times New Roman" w:cs="Times New Roman"/>
      <w:sz w:val="20"/>
      <w:szCs w:val="20"/>
      <w:lang w:eastAsia="ru-RU"/>
    </w:rPr>
  </w:style>
  <w:style w:type="paragraph" w:customStyle="1" w:styleId="ConsPlusNormal">
    <w:name w:val="ConsPlusNormal"/>
    <w:rsid w:val="00D91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1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D44C8"/>
    <w:rPr>
      <w:rFonts w:ascii="Tahoma" w:hAnsi="Tahoma" w:cs="Tahoma"/>
      <w:sz w:val="16"/>
      <w:szCs w:val="16"/>
    </w:rPr>
  </w:style>
  <w:style w:type="character" w:customStyle="1" w:styleId="aa">
    <w:name w:val="Текст выноски Знак"/>
    <w:basedOn w:val="a0"/>
    <w:link w:val="a9"/>
    <w:uiPriority w:val="99"/>
    <w:semiHidden/>
    <w:rsid w:val="009D44C8"/>
    <w:rPr>
      <w:rFonts w:ascii="Tahoma" w:eastAsia="Times New Roman" w:hAnsi="Tahoma" w:cs="Tahoma"/>
      <w:sz w:val="16"/>
      <w:szCs w:val="16"/>
      <w:lang w:eastAsia="ru-RU"/>
    </w:rPr>
  </w:style>
  <w:style w:type="paragraph" w:customStyle="1" w:styleId="Standard">
    <w:name w:val="Standard"/>
    <w:rsid w:val="00201474"/>
    <w:pPr>
      <w:suppressAutoHyphens/>
      <w:autoSpaceDN w:val="0"/>
      <w:textAlignment w:val="baseline"/>
    </w:pPr>
    <w:rPr>
      <w:rFonts w:ascii="Calibri" w:eastAsia="Lucida Sans Unicode" w:hAnsi="Calibri" w:cs="F"/>
      <w:kern w:val="3"/>
      <w:lang w:eastAsia="ru-RU"/>
    </w:rPr>
  </w:style>
  <w:style w:type="paragraph" w:styleId="ab">
    <w:name w:val="header"/>
    <w:basedOn w:val="Standard"/>
    <w:link w:val="ac"/>
    <w:uiPriority w:val="99"/>
    <w:rsid w:val="00201474"/>
    <w:pPr>
      <w:suppressLineNumbers/>
      <w:tabs>
        <w:tab w:val="center" w:pos="4677"/>
        <w:tab w:val="right" w:pos="9355"/>
      </w:tabs>
    </w:pPr>
  </w:style>
  <w:style w:type="character" w:customStyle="1" w:styleId="ac">
    <w:name w:val="Верхний колонтитул Знак"/>
    <w:basedOn w:val="a0"/>
    <w:link w:val="ab"/>
    <w:uiPriority w:val="99"/>
    <w:rsid w:val="00201474"/>
    <w:rPr>
      <w:rFonts w:ascii="Calibri" w:eastAsia="Lucida Sans Unicode" w:hAnsi="Calibri" w:cs="F"/>
      <w:kern w:val="3"/>
      <w:lang w:eastAsia="ru-RU"/>
    </w:rPr>
  </w:style>
  <w:style w:type="paragraph" w:styleId="ad">
    <w:name w:val="List Paragraph"/>
    <w:basedOn w:val="a"/>
    <w:uiPriority w:val="34"/>
    <w:qFormat/>
    <w:rsid w:val="0020147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24F"/>
    <w:pPr>
      <w:keepNext/>
      <w:jc w:val="center"/>
      <w:outlineLvl w:val="0"/>
    </w:pPr>
    <w:rPr>
      <w:szCs w:val="20"/>
    </w:rPr>
  </w:style>
  <w:style w:type="paragraph" w:styleId="3">
    <w:name w:val="heading 3"/>
    <w:basedOn w:val="a"/>
    <w:next w:val="a"/>
    <w:link w:val="30"/>
    <w:unhideWhenUsed/>
    <w:qFormat/>
    <w:rsid w:val="00D9124F"/>
    <w:pPr>
      <w:keepNext/>
      <w:outlineLvl w:val="2"/>
    </w:pPr>
    <w:rPr>
      <w:szCs w:val="20"/>
    </w:rPr>
  </w:style>
  <w:style w:type="paragraph" w:styleId="4">
    <w:name w:val="heading 4"/>
    <w:basedOn w:val="a"/>
    <w:next w:val="a"/>
    <w:link w:val="40"/>
    <w:unhideWhenUsed/>
    <w:qFormat/>
    <w:rsid w:val="00D9124F"/>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24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9124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9124F"/>
    <w:rPr>
      <w:rFonts w:ascii="Times New Roman" w:eastAsia="Times New Roman" w:hAnsi="Times New Roman" w:cs="Times New Roman"/>
      <w:sz w:val="28"/>
      <w:szCs w:val="20"/>
      <w:lang w:eastAsia="ru-RU"/>
    </w:rPr>
  </w:style>
  <w:style w:type="paragraph" w:styleId="a3">
    <w:name w:val="Title"/>
    <w:basedOn w:val="a"/>
    <w:link w:val="a4"/>
    <w:qFormat/>
    <w:rsid w:val="00D9124F"/>
    <w:pPr>
      <w:jc w:val="center"/>
    </w:pPr>
    <w:rPr>
      <w:szCs w:val="20"/>
    </w:rPr>
  </w:style>
  <w:style w:type="character" w:customStyle="1" w:styleId="a4">
    <w:name w:val="Название Знак"/>
    <w:basedOn w:val="a0"/>
    <w:link w:val="a3"/>
    <w:rsid w:val="00D9124F"/>
    <w:rPr>
      <w:rFonts w:ascii="Times New Roman" w:eastAsia="Times New Roman" w:hAnsi="Times New Roman" w:cs="Times New Roman"/>
      <w:sz w:val="24"/>
      <w:szCs w:val="20"/>
      <w:lang w:eastAsia="ru-RU"/>
    </w:rPr>
  </w:style>
  <w:style w:type="paragraph" w:styleId="a5">
    <w:name w:val="Body Text"/>
    <w:basedOn w:val="a"/>
    <w:link w:val="a6"/>
    <w:semiHidden/>
    <w:unhideWhenUsed/>
    <w:rsid w:val="00D9124F"/>
    <w:rPr>
      <w:szCs w:val="20"/>
    </w:rPr>
  </w:style>
  <w:style w:type="character" w:customStyle="1" w:styleId="a6">
    <w:name w:val="Основной текст Знак"/>
    <w:basedOn w:val="a0"/>
    <w:link w:val="a5"/>
    <w:semiHidden/>
    <w:rsid w:val="00D9124F"/>
    <w:rPr>
      <w:rFonts w:ascii="Times New Roman" w:eastAsia="Times New Roman" w:hAnsi="Times New Roman" w:cs="Times New Roman"/>
      <w:sz w:val="24"/>
      <w:szCs w:val="20"/>
      <w:lang w:eastAsia="ru-RU"/>
    </w:rPr>
  </w:style>
  <w:style w:type="paragraph" w:styleId="a7">
    <w:name w:val="Subtitle"/>
    <w:basedOn w:val="a"/>
    <w:link w:val="a8"/>
    <w:qFormat/>
    <w:rsid w:val="00D9124F"/>
    <w:pPr>
      <w:jc w:val="center"/>
    </w:pPr>
    <w:rPr>
      <w:b/>
      <w:szCs w:val="20"/>
    </w:rPr>
  </w:style>
  <w:style w:type="character" w:customStyle="1" w:styleId="a8">
    <w:name w:val="Подзаголовок Знак"/>
    <w:basedOn w:val="a0"/>
    <w:link w:val="a7"/>
    <w:rsid w:val="00D9124F"/>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D9124F"/>
    <w:pPr>
      <w:spacing w:after="120" w:line="480" w:lineRule="auto"/>
    </w:pPr>
    <w:rPr>
      <w:sz w:val="20"/>
      <w:szCs w:val="20"/>
    </w:rPr>
  </w:style>
  <w:style w:type="character" w:customStyle="1" w:styleId="20">
    <w:name w:val="Основной текст 2 Знак"/>
    <w:basedOn w:val="a0"/>
    <w:link w:val="2"/>
    <w:semiHidden/>
    <w:rsid w:val="00D9124F"/>
    <w:rPr>
      <w:rFonts w:ascii="Times New Roman" w:eastAsia="Times New Roman" w:hAnsi="Times New Roman" w:cs="Times New Roman"/>
      <w:sz w:val="20"/>
      <w:szCs w:val="20"/>
      <w:lang w:eastAsia="ru-RU"/>
    </w:rPr>
  </w:style>
  <w:style w:type="paragraph" w:customStyle="1" w:styleId="ConsPlusNormal">
    <w:name w:val="ConsPlusNormal"/>
    <w:rsid w:val="00D91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1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D44C8"/>
    <w:rPr>
      <w:rFonts w:ascii="Tahoma" w:hAnsi="Tahoma" w:cs="Tahoma"/>
      <w:sz w:val="16"/>
      <w:szCs w:val="16"/>
    </w:rPr>
  </w:style>
  <w:style w:type="character" w:customStyle="1" w:styleId="aa">
    <w:name w:val="Текст выноски Знак"/>
    <w:basedOn w:val="a0"/>
    <w:link w:val="a9"/>
    <w:uiPriority w:val="99"/>
    <w:semiHidden/>
    <w:rsid w:val="009D44C8"/>
    <w:rPr>
      <w:rFonts w:ascii="Tahoma" w:eastAsia="Times New Roman" w:hAnsi="Tahoma" w:cs="Tahoma"/>
      <w:sz w:val="16"/>
      <w:szCs w:val="16"/>
      <w:lang w:eastAsia="ru-RU"/>
    </w:rPr>
  </w:style>
  <w:style w:type="paragraph" w:customStyle="1" w:styleId="Standard">
    <w:name w:val="Standard"/>
    <w:rsid w:val="00201474"/>
    <w:pPr>
      <w:suppressAutoHyphens/>
      <w:autoSpaceDN w:val="0"/>
      <w:textAlignment w:val="baseline"/>
    </w:pPr>
    <w:rPr>
      <w:rFonts w:ascii="Calibri" w:eastAsia="Lucida Sans Unicode" w:hAnsi="Calibri" w:cs="F"/>
      <w:kern w:val="3"/>
      <w:lang w:eastAsia="ru-RU"/>
    </w:rPr>
  </w:style>
  <w:style w:type="paragraph" w:styleId="ab">
    <w:name w:val="header"/>
    <w:basedOn w:val="Standard"/>
    <w:link w:val="ac"/>
    <w:uiPriority w:val="99"/>
    <w:rsid w:val="00201474"/>
    <w:pPr>
      <w:suppressLineNumbers/>
      <w:tabs>
        <w:tab w:val="center" w:pos="4677"/>
        <w:tab w:val="right" w:pos="9355"/>
      </w:tabs>
    </w:pPr>
  </w:style>
  <w:style w:type="character" w:customStyle="1" w:styleId="ac">
    <w:name w:val="Верхний колонтитул Знак"/>
    <w:basedOn w:val="a0"/>
    <w:link w:val="ab"/>
    <w:uiPriority w:val="99"/>
    <w:rsid w:val="00201474"/>
    <w:rPr>
      <w:rFonts w:ascii="Calibri" w:eastAsia="Lucida Sans Unicode" w:hAnsi="Calibri" w:cs="F"/>
      <w:kern w:val="3"/>
      <w:lang w:eastAsia="ru-RU"/>
    </w:rPr>
  </w:style>
  <w:style w:type="paragraph" w:styleId="ad">
    <w:name w:val="List Paragraph"/>
    <w:basedOn w:val="a"/>
    <w:uiPriority w:val="34"/>
    <w:qFormat/>
    <w:rsid w:val="002014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2020-03-25T10:31:00Z</cp:lastPrinted>
  <dcterms:created xsi:type="dcterms:W3CDTF">2020-03-25T10:33:00Z</dcterms:created>
  <dcterms:modified xsi:type="dcterms:W3CDTF">2020-03-25T10:33:00Z</dcterms:modified>
</cp:coreProperties>
</file>