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5B9AE" w14:textId="38633419" w:rsidR="00AB4D98" w:rsidRPr="00BF47E3" w:rsidRDefault="00155D1C" w:rsidP="00155D1C">
      <w:pPr>
        <w:jc w:val="center"/>
        <w:rPr>
          <w:b/>
        </w:rPr>
      </w:pPr>
      <w:r>
        <w:rPr>
          <w:b/>
        </w:rPr>
        <w:t xml:space="preserve">                                 </w:t>
      </w:r>
      <w:r w:rsidR="00AB4D98" w:rsidRPr="00BF47E3">
        <w:rPr>
          <w:b/>
        </w:rPr>
        <w:t>Муниципальное учреждение культуры</w:t>
      </w:r>
    </w:p>
    <w:p w14:paraId="61E9FBC2" w14:textId="50D26D56" w:rsidR="00973433" w:rsidRPr="00BF47E3" w:rsidRDefault="00155D1C" w:rsidP="00155D1C">
      <w:pPr>
        <w:jc w:val="center"/>
        <w:rPr>
          <w:b/>
        </w:rPr>
      </w:pPr>
      <w:r>
        <w:rPr>
          <w:b/>
        </w:rPr>
        <w:t xml:space="preserve">                      </w:t>
      </w:r>
      <w:r w:rsidR="00AB4D98" w:rsidRPr="00BF47E3">
        <w:rPr>
          <w:b/>
        </w:rPr>
        <w:t>«Кизнерская межпоселенческая центральная районная библиотека»</w:t>
      </w:r>
    </w:p>
    <w:p w14:paraId="73F3ABAB" w14:textId="660DBF06" w:rsidR="00AB4D98" w:rsidRPr="00BF47E3" w:rsidRDefault="00AB4D98" w:rsidP="00155D1C">
      <w:pPr>
        <w:jc w:val="center"/>
        <w:rPr>
          <w:b/>
          <w:bCs/>
        </w:rPr>
      </w:pPr>
    </w:p>
    <w:p w14:paraId="5979CA7B" w14:textId="40592EBF" w:rsidR="00C12674" w:rsidRPr="00155D1C" w:rsidRDefault="00C12674" w:rsidP="00FB4BA5">
      <w:pPr>
        <w:ind w:right="-569"/>
        <w:jc w:val="center"/>
        <w:rPr>
          <w:b/>
          <w:bCs/>
        </w:rPr>
      </w:pPr>
      <w:bookmarkStart w:id="0" w:name="_GoBack"/>
    </w:p>
    <w:p w14:paraId="7AECC87A" w14:textId="0016A840" w:rsidR="00C12674" w:rsidRPr="00703A01" w:rsidRDefault="00C12674" w:rsidP="00FB4BA5">
      <w:pPr>
        <w:ind w:left="851" w:right="-569"/>
        <w:jc w:val="both"/>
      </w:pPr>
      <w:r>
        <w:t xml:space="preserve">        </w:t>
      </w:r>
      <w:r w:rsidR="00BF47E3">
        <w:t xml:space="preserve"> </w:t>
      </w:r>
      <w:r w:rsidRPr="00703A01">
        <w:t xml:space="preserve">Модельная центральная районная библиотека с 8 октября 2025 года стала доступной для  </w:t>
      </w:r>
      <w:r w:rsidR="00736BAE" w:rsidRPr="00703A01">
        <w:t>людей с ограниченными возможностями</w:t>
      </w:r>
      <w:r w:rsidRPr="00703A01">
        <w:t>.</w:t>
      </w:r>
    </w:p>
    <w:p w14:paraId="62A2F1F0" w14:textId="004157E6" w:rsidR="00F55E73" w:rsidRPr="00703A01" w:rsidRDefault="00423364" w:rsidP="00FB4BA5">
      <w:pPr>
        <w:ind w:left="851" w:right="-569"/>
        <w:jc w:val="both"/>
      </w:pPr>
      <w:r w:rsidRPr="00703A01">
        <w:t xml:space="preserve">      </w:t>
      </w:r>
      <w:r w:rsidR="00BF47E3">
        <w:t xml:space="preserve">   </w:t>
      </w:r>
      <w:r w:rsidR="00024D36" w:rsidRPr="00703A01">
        <w:rPr>
          <w:shd w:val="clear" w:color="auto" w:fill="FFFFFF"/>
        </w:rPr>
        <w:t>Беспрепятственный доступ</w:t>
      </w:r>
      <w:r w:rsidR="00EE42CF" w:rsidRPr="00703A01">
        <w:rPr>
          <w:shd w:val="clear" w:color="auto" w:fill="FFFFFF"/>
        </w:rPr>
        <w:t xml:space="preserve"> в библиотеку</w:t>
      </w:r>
      <w:r w:rsidR="00703A01" w:rsidRPr="00703A01">
        <w:rPr>
          <w:shd w:val="clear" w:color="auto" w:fill="FFFFFF"/>
        </w:rPr>
        <w:t xml:space="preserve"> на 3 этаж </w:t>
      </w:r>
      <w:r w:rsidR="00EE42CF" w:rsidRPr="00703A01">
        <w:rPr>
          <w:shd w:val="clear" w:color="auto" w:fill="FFFFFF"/>
        </w:rPr>
        <w:t xml:space="preserve"> (на экскурсию, за книгам</w:t>
      </w:r>
      <w:r w:rsidR="00BF47E3">
        <w:rPr>
          <w:shd w:val="clear" w:color="auto" w:fill="FFFFFF"/>
        </w:rPr>
        <w:t>и</w:t>
      </w:r>
      <w:r w:rsidR="00EE42CF" w:rsidRPr="00703A01">
        <w:rPr>
          <w:shd w:val="clear" w:color="auto" w:fill="FFFFFF"/>
        </w:rPr>
        <w:t>, на мероприятия)</w:t>
      </w:r>
      <w:r w:rsidR="00024D36" w:rsidRPr="00703A01">
        <w:rPr>
          <w:shd w:val="clear" w:color="auto" w:fill="FFFFFF"/>
        </w:rPr>
        <w:t> посетителям</w:t>
      </w:r>
      <w:r w:rsidR="00EE42CF" w:rsidRPr="00703A01">
        <w:t xml:space="preserve"> с ограниченными возможностями опорно-двигательного аппарата </w:t>
      </w:r>
      <w:r w:rsidR="00024D36" w:rsidRPr="00703A01">
        <w:rPr>
          <w:shd w:val="clear" w:color="auto" w:fill="FFFFFF"/>
        </w:rPr>
        <w:t>обеспечивает</w:t>
      </w:r>
      <w:r w:rsidR="00703A01" w:rsidRPr="00703A01">
        <w:t xml:space="preserve"> лестничный гусеничный подъемник</w:t>
      </w:r>
      <w:r w:rsidR="00F91285">
        <w:rPr>
          <w:shd w:val="clear" w:color="auto" w:fill="FFFFFF"/>
        </w:rPr>
        <w:t xml:space="preserve"> (</w:t>
      </w:r>
      <w:r w:rsidR="00703A01" w:rsidRPr="00703A01">
        <w:rPr>
          <w:shd w:val="clear" w:color="auto" w:fill="FFFFFF"/>
        </w:rPr>
        <w:t>время подъема 5 минут)</w:t>
      </w:r>
      <w:r w:rsidR="00F55E73" w:rsidRPr="00703A01">
        <w:t xml:space="preserve">. </w:t>
      </w:r>
    </w:p>
    <w:p w14:paraId="042ED482" w14:textId="623C4B5B" w:rsidR="00875DB5" w:rsidRPr="00703A01" w:rsidRDefault="00423364" w:rsidP="00FB4BA5">
      <w:pPr>
        <w:ind w:left="851" w:right="-569"/>
        <w:jc w:val="both"/>
      </w:pPr>
      <w:r w:rsidRPr="00703A01">
        <w:t xml:space="preserve">     </w:t>
      </w:r>
      <w:r w:rsidR="00BF47E3">
        <w:t xml:space="preserve">   </w:t>
      </w:r>
      <w:r w:rsidR="00290CF5" w:rsidRPr="00703A01">
        <w:t>С</w:t>
      </w:r>
      <w:r w:rsidR="00E7722B" w:rsidRPr="00703A01">
        <w:t>лабовидящи</w:t>
      </w:r>
      <w:r w:rsidR="00290CF5" w:rsidRPr="00703A01">
        <w:t>м</w:t>
      </w:r>
      <w:r w:rsidR="00E7722B" w:rsidRPr="00703A01">
        <w:t xml:space="preserve"> </w:t>
      </w:r>
      <w:r w:rsidR="00290CF5" w:rsidRPr="00703A01">
        <w:t>ока</w:t>
      </w:r>
      <w:r w:rsidR="001D7856">
        <w:t>зывают</w:t>
      </w:r>
      <w:r w:rsidR="00290CF5" w:rsidRPr="00703A01">
        <w:t xml:space="preserve"> помощь в чтении </w:t>
      </w:r>
      <w:r w:rsidR="00E7722B" w:rsidRPr="00703A01">
        <w:t>портативные электронные увеличители</w:t>
      </w:r>
      <w:r w:rsidR="00F55E73" w:rsidRPr="00703A01">
        <w:t xml:space="preserve">, лупа ручная </w:t>
      </w:r>
      <w:r w:rsidR="00875DB5" w:rsidRPr="00703A01">
        <w:t xml:space="preserve">с подсветкой </w:t>
      </w:r>
      <w:r w:rsidR="00F55E73" w:rsidRPr="00703A01">
        <w:t>с 10-кратным увелич</w:t>
      </w:r>
      <w:r w:rsidR="00875DB5" w:rsidRPr="00703A01">
        <w:t xml:space="preserve">ением. </w:t>
      </w:r>
    </w:p>
    <w:p w14:paraId="75395243" w14:textId="150E576A" w:rsidR="00B457B9" w:rsidRDefault="00875DB5" w:rsidP="00FB4BA5">
      <w:pPr>
        <w:ind w:left="851" w:right="-569"/>
        <w:jc w:val="both"/>
      </w:pPr>
      <w:r w:rsidRPr="00703A01">
        <w:t xml:space="preserve">     </w:t>
      </w:r>
      <w:r w:rsidR="00BF47E3">
        <w:t xml:space="preserve"> </w:t>
      </w:r>
      <w:r w:rsidRPr="00703A01">
        <w:t xml:space="preserve"> </w:t>
      </w:r>
      <w:r w:rsidR="00290CF5" w:rsidRPr="00703A01">
        <w:t xml:space="preserve">Оборудовано место для работы на персональном компьютере с клавиатурой с большими </w:t>
      </w:r>
      <w:r w:rsidR="007D5475" w:rsidRPr="00703A01">
        <w:t>кнопками</w:t>
      </w:r>
      <w:r w:rsidR="00222CC3">
        <w:t xml:space="preserve"> в Интеллект-зале</w:t>
      </w:r>
      <w:r w:rsidR="00354DB3">
        <w:t>.</w:t>
      </w:r>
      <w:r w:rsidR="00222CC3">
        <w:t xml:space="preserve">  </w:t>
      </w:r>
    </w:p>
    <w:p w14:paraId="54EED0AE" w14:textId="6F832423" w:rsidR="00423364" w:rsidRDefault="00BF47E3" w:rsidP="00FB4BA5">
      <w:pPr>
        <w:ind w:left="851" w:right="-569"/>
        <w:jc w:val="both"/>
      </w:pPr>
      <w:r>
        <w:t xml:space="preserve">        </w:t>
      </w:r>
      <w:r w:rsidR="00AB5362">
        <w:t>К</w:t>
      </w:r>
      <w:r w:rsidR="007D5475" w:rsidRPr="00703A01">
        <w:t xml:space="preserve">ниги с укрупненным шрифтом, ауди-книги на  </w:t>
      </w:r>
      <w:r w:rsidR="007D5475" w:rsidRPr="00703A01">
        <w:rPr>
          <w:lang w:val="en-US"/>
        </w:rPr>
        <w:t>CD</w:t>
      </w:r>
      <w:r w:rsidR="007D5475" w:rsidRPr="00703A01">
        <w:t xml:space="preserve"> дисках</w:t>
      </w:r>
      <w:r w:rsidR="00DF731E">
        <w:t>, тактильные книги</w:t>
      </w:r>
      <w:r w:rsidR="00AB5362">
        <w:t xml:space="preserve"> размещены  </w:t>
      </w:r>
      <w:r w:rsidR="00354DB3">
        <w:t>в многофункциональном зале «Территория чтения»</w:t>
      </w:r>
      <w:r w:rsidR="00DF731E">
        <w:t xml:space="preserve"> на </w:t>
      </w:r>
      <w:r w:rsidR="00354DB3">
        <w:t>постояннодействующ</w:t>
      </w:r>
      <w:r w:rsidR="00DF731E">
        <w:t>ей</w:t>
      </w:r>
      <w:r w:rsidR="00354DB3">
        <w:t xml:space="preserve"> выставк</w:t>
      </w:r>
      <w:r w:rsidR="00DF731E">
        <w:t>е</w:t>
      </w:r>
      <w:r w:rsidR="00354DB3">
        <w:t xml:space="preserve"> «</w:t>
      </w:r>
      <w:r w:rsidR="00DF731E">
        <w:t>К</w:t>
      </w:r>
      <w:r w:rsidR="00354DB3">
        <w:t>нига видимая, слышимая, осязаемая»</w:t>
      </w:r>
      <w:r w:rsidR="00DF731E">
        <w:t>.</w:t>
      </w:r>
    </w:p>
    <w:p w14:paraId="56EB6C6D" w14:textId="6EB6A274" w:rsidR="000F3F56" w:rsidRDefault="00D870C1" w:rsidP="00FB4BA5">
      <w:pPr>
        <w:ind w:left="851" w:right="-569"/>
        <w:jc w:val="both"/>
      </w:pPr>
      <w:r>
        <w:t xml:space="preserve">   </w:t>
      </w:r>
      <w:r w:rsidR="00BF47E3">
        <w:t xml:space="preserve">   </w:t>
      </w:r>
      <w:r>
        <w:t xml:space="preserve"> </w:t>
      </w:r>
      <w:r w:rsidR="00B457B9">
        <w:t>На территории</w:t>
      </w:r>
      <w:r>
        <w:t xml:space="preserve"> ЛИВТ</w:t>
      </w:r>
      <w:r w:rsidR="00B457B9">
        <w:t>а</w:t>
      </w:r>
      <w:r>
        <w:t xml:space="preserve"> («Лаборатория инновационного и виртуального творчества»</w:t>
      </w:r>
      <w:r w:rsidR="00456BDD">
        <w:t>) для детей и подростков  предоставляются 3</w:t>
      </w:r>
      <w:r w:rsidR="00456BDD">
        <w:rPr>
          <w:lang w:val="en-US"/>
        </w:rPr>
        <w:t>D</w:t>
      </w:r>
      <w:r w:rsidR="00456BDD">
        <w:t xml:space="preserve"> ручки, очки виртуальной реальности, возможно читать книги с дополненной реальностью (иллюстрации оживают) с помощью планшетов</w:t>
      </w:r>
      <w:r w:rsidR="00B457B9">
        <w:t>.</w:t>
      </w:r>
    </w:p>
    <w:p w14:paraId="37D944C9" w14:textId="4B7BFD71" w:rsidR="00000CC4" w:rsidRDefault="00BF47E3" w:rsidP="00FB4BA5">
      <w:pPr>
        <w:ind w:left="851" w:right="-569"/>
        <w:jc w:val="both"/>
      </w:pPr>
      <w:r>
        <w:t xml:space="preserve">        </w:t>
      </w:r>
      <w:r w:rsidR="00F34C59">
        <w:t>С помощью и</w:t>
      </w:r>
      <w:r w:rsidR="000F3F56">
        <w:t>нтерактивн</w:t>
      </w:r>
      <w:r w:rsidR="00F34C59">
        <w:t>ого</w:t>
      </w:r>
      <w:r w:rsidR="000F3F56">
        <w:t xml:space="preserve"> пол</w:t>
      </w:r>
      <w:r w:rsidR="00F34C59">
        <w:t>а</w:t>
      </w:r>
      <w:r w:rsidR="000F3F56">
        <w:t>, интерактивн</w:t>
      </w:r>
      <w:r w:rsidR="00F34C59">
        <w:t>ого</w:t>
      </w:r>
      <w:r w:rsidR="000F3F56">
        <w:t xml:space="preserve"> стол</w:t>
      </w:r>
      <w:r w:rsidR="00F34C59">
        <w:t xml:space="preserve">а ребята смогут </w:t>
      </w:r>
      <w:r w:rsidR="000F3F56">
        <w:t xml:space="preserve">  увлекательно и полезно </w:t>
      </w:r>
      <w:r w:rsidR="00F34C59">
        <w:t>провести время.</w:t>
      </w:r>
    </w:p>
    <w:p w14:paraId="4CEB93A2" w14:textId="6AC94927" w:rsidR="002B17F1" w:rsidRDefault="0025168A" w:rsidP="00FB4BA5">
      <w:pPr>
        <w:ind w:left="851" w:right="-569"/>
        <w:jc w:val="both"/>
      </w:pPr>
      <w:r>
        <w:t xml:space="preserve">        </w:t>
      </w:r>
      <w:r w:rsidR="00500933">
        <w:t>При библиотеке р</w:t>
      </w:r>
      <w:r>
        <w:t>аботают клубы</w:t>
      </w:r>
      <w:r w:rsidR="00500933">
        <w:t xml:space="preserve"> для людей с ограниченными возможностями</w:t>
      </w:r>
      <w:r w:rsidR="002B17F1">
        <w:t>:</w:t>
      </w:r>
    </w:p>
    <w:p w14:paraId="5D924BCD" w14:textId="203AE113" w:rsidR="00500933" w:rsidRPr="002320BC" w:rsidRDefault="002B17F1" w:rsidP="00FB4BA5">
      <w:pPr>
        <w:shd w:val="clear" w:color="auto" w:fill="FFFFFF"/>
        <w:ind w:left="851" w:right="-569"/>
        <w:jc w:val="both"/>
      </w:pPr>
      <w:r w:rsidRPr="002320BC">
        <w:t>-</w:t>
      </w:r>
      <w:r w:rsidR="002320BC">
        <w:t xml:space="preserve"> </w:t>
      </w:r>
      <w:r w:rsidR="00500933" w:rsidRPr="002320BC">
        <w:t>«Милосердие» (для взрослого населения);</w:t>
      </w:r>
    </w:p>
    <w:p w14:paraId="1B49DC34" w14:textId="1DEFF90C" w:rsidR="00500933" w:rsidRDefault="00500933" w:rsidP="00FB4BA5">
      <w:pPr>
        <w:shd w:val="clear" w:color="auto" w:fill="FFFFFF"/>
        <w:ind w:left="851" w:right="-569"/>
        <w:jc w:val="both"/>
        <w:rPr>
          <w:shd w:val="clear" w:color="auto" w:fill="FFFFFF"/>
        </w:rPr>
      </w:pPr>
      <w:r w:rsidRPr="002320BC">
        <w:t xml:space="preserve">- </w:t>
      </w:r>
      <w:r w:rsidRPr="002320BC">
        <w:rPr>
          <w:shd w:val="clear" w:color="auto" w:fill="FFFFFF"/>
        </w:rPr>
        <w:t>«Домовята» (для детей).</w:t>
      </w:r>
    </w:p>
    <w:p w14:paraId="11D06F50" w14:textId="77777777" w:rsidR="00A05763" w:rsidRPr="00A05763" w:rsidRDefault="002320BC" w:rsidP="00FB4BA5">
      <w:pPr>
        <w:ind w:left="851" w:right="-569"/>
        <w:jc w:val="both"/>
        <w:rPr>
          <w:bCs/>
          <w:color w:val="0070C0"/>
        </w:rPr>
      </w:pPr>
      <w:r>
        <w:rPr>
          <w:shd w:val="clear" w:color="auto" w:fill="FFFFFF"/>
        </w:rPr>
        <w:t xml:space="preserve">       Предоставляются дополнительные услуги в соответствии с</w:t>
      </w:r>
      <w:r w:rsidRPr="002320BC">
        <w:rPr>
          <w:bCs/>
          <w:szCs w:val="20"/>
        </w:rPr>
        <w:t xml:space="preserve"> </w:t>
      </w:r>
      <w:r w:rsidR="00A05763">
        <w:rPr>
          <w:bCs/>
          <w:szCs w:val="20"/>
        </w:rPr>
        <w:t>«</w:t>
      </w:r>
      <w:r w:rsidRPr="002320BC">
        <w:rPr>
          <w:bCs/>
          <w:szCs w:val="20"/>
        </w:rPr>
        <w:t>Положение</w:t>
      </w:r>
      <w:r>
        <w:rPr>
          <w:bCs/>
          <w:szCs w:val="20"/>
        </w:rPr>
        <w:t xml:space="preserve">  </w:t>
      </w:r>
      <w:r w:rsidRPr="002320BC">
        <w:rPr>
          <w:bCs/>
          <w:szCs w:val="20"/>
        </w:rPr>
        <w:t>о платных  (дополнительных) услугах, оказываемых</w:t>
      </w:r>
      <w:r>
        <w:rPr>
          <w:bCs/>
          <w:szCs w:val="20"/>
        </w:rPr>
        <w:t xml:space="preserve"> </w:t>
      </w:r>
      <w:r w:rsidRPr="002320BC">
        <w:rPr>
          <w:bCs/>
          <w:szCs w:val="20"/>
        </w:rPr>
        <w:t>МУК «Кизнерская МЦРБ»</w:t>
      </w:r>
      <w:r w:rsidR="00A05763" w:rsidRPr="00EF5C0A">
        <w:rPr>
          <w:bCs/>
          <w:szCs w:val="20"/>
        </w:rPr>
        <w:t>»</w:t>
      </w:r>
      <w:r w:rsidR="000977D4" w:rsidRPr="00A05763">
        <w:rPr>
          <w:color w:val="0070C0"/>
        </w:rPr>
        <w:t xml:space="preserve"> </w:t>
      </w:r>
      <w:hyperlink r:id="rId8" w:history="1">
        <w:r w:rsidR="00A05763" w:rsidRPr="00A05763">
          <w:rPr>
            <w:color w:val="0070C0"/>
            <w:u w:val="single"/>
            <w:shd w:val="clear" w:color="auto" w:fill="FAFAFA"/>
          </w:rPr>
          <w:t>Положение о платных (дополнительных) услугах, оказываемых МУК Кизнерская МЦРБ</w:t>
        </w:r>
      </w:hyperlink>
    </w:p>
    <w:p w14:paraId="7292FCE6" w14:textId="20AEB26A" w:rsidR="00A05763" w:rsidRPr="00A05763" w:rsidRDefault="00A05763" w:rsidP="00FB4BA5">
      <w:pPr>
        <w:ind w:left="851" w:right="-569"/>
        <w:jc w:val="both"/>
        <w:rPr>
          <w:bCs/>
        </w:rPr>
      </w:pPr>
      <w:r>
        <w:rPr>
          <w:bCs/>
        </w:rPr>
        <w:t xml:space="preserve">       </w:t>
      </w:r>
      <w:r w:rsidR="000977D4">
        <w:rPr>
          <w:bCs/>
          <w:szCs w:val="20"/>
        </w:rPr>
        <w:t xml:space="preserve">Для отдельных </w:t>
      </w:r>
      <w:r w:rsidR="00EF5C0A">
        <w:rPr>
          <w:bCs/>
          <w:szCs w:val="20"/>
        </w:rPr>
        <w:t>категорий</w:t>
      </w:r>
      <w:r w:rsidR="000977D4">
        <w:rPr>
          <w:bCs/>
          <w:szCs w:val="20"/>
        </w:rPr>
        <w:t xml:space="preserve"> граждан предоставляются льготы на основании </w:t>
      </w:r>
      <w:r w:rsidR="000977D4" w:rsidRPr="000977D4">
        <w:rPr>
          <w:rFonts w:eastAsiaTheme="minorEastAsia"/>
          <w:b/>
        </w:rPr>
        <w:t xml:space="preserve"> </w:t>
      </w:r>
    </w:p>
    <w:p w14:paraId="052CBF44" w14:textId="40B849B7" w:rsidR="00A05763" w:rsidRPr="00A05763" w:rsidRDefault="00AC0271" w:rsidP="00FB4BA5">
      <w:pPr>
        <w:ind w:left="851" w:right="-569"/>
        <w:jc w:val="both"/>
        <w:rPr>
          <w:color w:val="0070C0"/>
        </w:rPr>
      </w:pPr>
      <w:hyperlink r:id="rId9" w:history="1">
        <w:r w:rsidR="00A05763" w:rsidRPr="00A05763">
          <w:rPr>
            <w:color w:val="0070C0"/>
            <w:u w:val="single"/>
            <w:shd w:val="clear" w:color="auto" w:fill="FAFAFA"/>
          </w:rPr>
          <w:t>Поряд</w:t>
        </w:r>
        <w:r w:rsidR="00EF5C0A">
          <w:rPr>
            <w:color w:val="0070C0"/>
            <w:u w:val="single"/>
            <w:shd w:val="clear" w:color="auto" w:fill="FAFAFA"/>
          </w:rPr>
          <w:t>ка</w:t>
        </w:r>
        <w:r w:rsidR="00A05763" w:rsidRPr="00A05763">
          <w:rPr>
            <w:color w:val="0070C0"/>
            <w:u w:val="single"/>
            <w:shd w:val="clear" w:color="auto" w:fill="FAFAFA"/>
          </w:rPr>
          <w:t xml:space="preserve"> предоставления льгот отдельным категориям граждан при посещении ими платных мероприятий, организуемых МУК «Кизнерская МЦРБ»</w:t>
        </w:r>
      </w:hyperlink>
    </w:p>
    <w:p w14:paraId="51690750" w14:textId="77777777" w:rsidR="00A05763" w:rsidRDefault="00A05763" w:rsidP="00FB4BA5">
      <w:pPr>
        <w:ind w:left="851" w:right="-569"/>
        <w:jc w:val="both"/>
        <w:rPr>
          <w:rFonts w:eastAsiaTheme="minorEastAsia"/>
          <w:bCs/>
        </w:rPr>
      </w:pPr>
    </w:p>
    <w:p w14:paraId="407AF398" w14:textId="0EA8DB3F" w:rsidR="000977D4" w:rsidRPr="000977D4" w:rsidRDefault="000977D4" w:rsidP="00FB4BA5">
      <w:pPr>
        <w:ind w:left="851" w:right="-569"/>
        <w:jc w:val="both"/>
        <w:rPr>
          <w:bCs/>
          <w:szCs w:val="20"/>
        </w:rPr>
      </w:pPr>
    </w:p>
    <w:p w14:paraId="1A66B5BC" w14:textId="7429B55E" w:rsidR="002320BC" w:rsidRPr="002320BC" w:rsidRDefault="002320BC" w:rsidP="00FB4BA5">
      <w:pPr>
        <w:ind w:left="851" w:right="-569"/>
        <w:jc w:val="both"/>
        <w:rPr>
          <w:bCs/>
          <w:szCs w:val="20"/>
        </w:rPr>
      </w:pPr>
    </w:p>
    <w:bookmarkEnd w:id="0"/>
    <w:p w14:paraId="1A31F49D" w14:textId="7156A45E" w:rsidR="002320BC" w:rsidRDefault="002320BC" w:rsidP="00BF47E3">
      <w:pPr>
        <w:shd w:val="clear" w:color="auto" w:fill="FFFFFF"/>
        <w:jc w:val="both"/>
        <w:rPr>
          <w:shd w:val="clear" w:color="auto" w:fill="FFFFFF"/>
        </w:rPr>
      </w:pPr>
    </w:p>
    <w:p w14:paraId="687E4AC1" w14:textId="175F8247" w:rsidR="002320BC" w:rsidRDefault="002320BC" w:rsidP="00BF47E3">
      <w:pPr>
        <w:shd w:val="clear" w:color="auto" w:fill="FFFFFF"/>
        <w:jc w:val="both"/>
        <w:rPr>
          <w:shd w:val="clear" w:color="auto" w:fill="FFFFFF"/>
        </w:rPr>
      </w:pPr>
      <w:r>
        <w:rPr>
          <w:shd w:val="clear" w:color="auto" w:fill="FFFFFF"/>
        </w:rPr>
        <w:t xml:space="preserve">     </w:t>
      </w:r>
    </w:p>
    <w:p w14:paraId="1A573FE5" w14:textId="77777777" w:rsidR="002320BC" w:rsidRPr="002320BC" w:rsidRDefault="002320BC" w:rsidP="00BF47E3">
      <w:pPr>
        <w:shd w:val="clear" w:color="auto" w:fill="FFFFFF"/>
      </w:pPr>
    </w:p>
    <w:p w14:paraId="48AF1029" w14:textId="409177C2" w:rsidR="001D7856" w:rsidRDefault="001D7856" w:rsidP="00BF47E3"/>
    <w:p w14:paraId="01D9018D" w14:textId="7D1D3C09" w:rsidR="001D7856" w:rsidRDefault="001D7856" w:rsidP="00C12674"/>
    <w:p w14:paraId="65951FDA" w14:textId="24F3E568" w:rsidR="001D7856" w:rsidRDefault="001D7856" w:rsidP="00C12674"/>
    <w:p w14:paraId="3BB4A03F" w14:textId="1B746615" w:rsidR="001D7856" w:rsidRDefault="001D7856" w:rsidP="00C12674"/>
    <w:p w14:paraId="5B7CFB42" w14:textId="64C005B1" w:rsidR="001D7856" w:rsidRDefault="001D7856" w:rsidP="00C12674"/>
    <w:p w14:paraId="35A734AA" w14:textId="6A9C1DAB" w:rsidR="001D7856" w:rsidRDefault="001D7856" w:rsidP="00C12674"/>
    <w:p w14:paraId="022B2701" w14:textId="4C840AD5" w:rsidR="001D7856" w:rsidRDefault="001D7856" w:rsidP="00C12674"/>
    <w:p w14:paraId="00A07370" w14:textId="267942F1" w:rsidR="001D7856" w:rsidRDefault="001D7856" w:rsidP="00C12674"/>
    <w:p w14:paraId="1509D452" w14:textId="352318AE" w:rsidR="001D7856" w:rsidRDefault="001D7856" w:rsidP="00C12674"/>
    <w:p w14:paraId="1E76A6F7" w14:textId="48F00219" w:rsidR="001D7856" w:rsidRDefault="001D7856" w:rsidP="00C12674"/>
    <w:p w14:paraId="2AB850F7" w14:textId="4CCC47F0" w:rsidR="001D7856" w:rsidRPr="0065051E" w:rsidRDefault="00BF47E3" w:rsidP="00C12674">
      <w:pPr>
        <w:rPr>
          <w:sz w:val="18"/>
          <w:szCs w:val="18"/>
        </w:rPr>
      </w:pPr>
      <w:r>
        <w:rPr>
          <w:sz w:val="18"/>
          <w:szCs w:val="18"/>
        </w:rPr>
        <w:t xml:space="preserve"> </w:t>
      </w:r>
    </w:p>
    <w:sectPr w:rsidR="001D7856" w:rsidRPr="0065051E" w:rsidSect="003508C5">
      <w:footerReference w:type="default" r:id="rId10"/>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B14CC" w14:textId="77777777" w:rsidR="00AC0271" w:rsidRDefault="00AC0271" w:rsidP="00B72D4C">
      <w:r>
        <w:separator/>
      </w:r>
    </w:p>
  </w:endnote>
  <w:endnote w:type="continuationSeparator" w:id="0">
    <w:p w14:paraId="6597C085" w14:textId="77777777" w:rsidR="00AC0271" w:rsidRDefault="00AC0271" w:rsidP="00B7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34670"/>
      <w:docPartObj>
        <w:docPartGallery w:val="Page Numbers (Bottom of Page)"/>
        <w:docPartUnique/>
      </w:docPartObj>
    </w:sdtPr>
    <w:sdtEndPr/>
    <w:sdtContent>
      <w:p w14:paraId="4549EF9A" w14:textId="77777777" w:rsidR="008354C3" w:rsidRDefault="008354C3">
        <w:pPr>
          <w:pStyle w:val="a9"/>
          <w:jc w:val="right"/>
        </w:pPr>
        <w:r>
          <w:fldChar w:fldCharType="begin"/>
        </w:r>
        <w:r>
          <w:instrText>PAGE   \* MERGEFORMAT</w:instrText>
        </w:r>
        <w:r>
          <w:fldChar w:fldCharType="separate"/>
        </w:r>
        <w:r w:rsidR="00AC0271">
          <w:rPr>
            <w:noProof/>
          </w:rPr>
          <w:t>1</w:t>
        </w:r>
        <w:r>
          <w:fldChar w:fldCharType="end"/>
        </w:r>
      </w:p>
    </w:sdtContent>
  </w:sdt>
  <w:p w14:paraId="4079C9B3" w14:textId="77777777" w:rsidR="008354C3" w:rsidRDefault="008354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E4A94" w14:textId="77777777" w:rsidR="00AC0271" w:rsidRDefault="00AC0271" w:rsidP="00B72D4C">
      <w:r>
        <w:separator/>
      </w:r>
    </w:p>
  </w:footnote>
  <w:footnote w:type="continuationSeparator" w:id="0">
    <w:p w14:paraId="7F03E501" w14:textId="77777777" w:rsidR="00AC0271" w:rsidRDefault="00AC0271" w:rsidP="00B72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FA"/>
    <w:rsid w:val="00000CC4"/>
    <w:rsid w:val="00001395"/>
    <w:rsid w:val="00024D36"/>
    <w:rsid w:val="000506F4"/>
    <w:rsid w:val="000977D4"/>
    <w:rsid w:val="000D11C7"/>
    <w:rsid w:val="000F3F56"/>
    <w:rsid w:val="00155D1C"/>
    <w:rsid w:val="001609E3"/>
    <w:rsid w:val="001D7856"/>
    <w:rsid w:val="001E10D3"/>
    <w:rsid w:val="00212F8E"/>
    <w:rsid w:val="00214830"/>
    <w:rsid w:val="00222CC3"/>
    <w:rsid w:val="002320BC"/>
    <w:rsid w:val="00237C95"/>
    <w:rsid w:val="0025168A"/>
    <w:rsid w:val="00253F17"/>
    <w:rsid w:val="0028238D"/>
    <w:rsid w:val="0028340F"/>
    <w:rsid w:val="0028345D"/>
    <w:rsid w:val="00290CF5"/>
    <w:rsid w:val="0029622F"/>
    <w:rsid w:val="00296F9A"/>
    <w:rsid w:val="002B178E"/>
    <w:rsid w:val="002B17F1"/>
    <w:rsid w:val="002E3AD6"/>
    <w:rsid w:val="002E4AA8"/>
    <w:rsid w:val="003333CB"/>
    <w:rsid w:val="00346BF5"/>
    <w:rsid w:val="003508C5"/>
    <w:rsid w:val="00354DB3"/>
    <w:rsid w:val="0039543E"/>
    <w:rsid w:val="003C34C9"/>
    <w:rsid w:val="003F509A"/>
    <w:rsid w:val="004023EE"/>
    <w:rsid w:val="00423364"/>
    <w:rsid w:val="00424387"/>
    <w:rsid w:val="00426EF8"/>
    <w:rsid w:val="0043645A"/>
    <w:rsid w:val="00456BDD"/>
    <w:rsid w:val="00460320"/>
    <w:rsid w:val="00480BA0"/>
    <w:rsid w:val="004A6F20"/>
    <w:rsid w:val="00500933"/>
    <w:rsid w:val="0050424D"/>
    <w:rsid w:val="0050489D"/>
    <w:rsid w:val="00532F56"/>
    <w:rsid w:val="005A17A4"/>
    <w:rsid w:val="005A2F64"/>
    <w:rsid w:val="005A5507"/>
    <w:rsid w:val="005B3CE5"/>
    <w:rsid w:val="005D6260"/>
    <w:rsid w:val="005F3332"/>
    <w:rsid w:val="005F77E0"/>
    <w:rsid w:val="0062776D"/>
    <w:rsid w:val="0063540B"/>
    <w:rsid w:val="0065051E"/>
    <w:rsid w:val="00662102"/>
    <w:rsid w:val="00673073"/>
    <w:rsid w:val="00675013"/>
    <w:rsid w:val="00680452"/>
    <w:rsid w:val="006A797B"/>
    <w:rsid w:val="006D5078"/>
    <w:rsid w:val="006F1203"/>
    <w:rsid w:val="006F7710"/>
    <w:rsid w:val="00703A01"/>
    <w:rsid w:val="00705366"/>
    <w:rsid w:val="00712787"/>
    <w:rsid w:val="00721A5B"/>
    <w:rsid w:val="00736BAE"/>
    <w:rsid w:val="0079150E"/>
    <w:rsid w:val="007A4B49"/>
    <w:rsid w:val="007C614A"/>
    <w:rsid w:val="007D3693"/>
    <w:rsid w:val="007D3AA2"/>
    <w:rsid w:val="007D5475"/>
    <w:rsid w:val="0082342E"/>
    <w:rsid w:val="008354C3"/>
    <w:rsid w:val="00875DB5"/>
    <w:rsid w:val="00897DEA"/>
    <w:rsid w:val="008F360F"/>
    <w:rsid w:val="008F4173"/>
    <w:rsid w:val="00907CF5"/>
    <w:rsid w:val="009208F3"/>
    <w:rsid w:val="00921CB8"/>
    <w:rsid w:val="0095581F"/>
    <w:rsid w:val="00973433"/>
    <w:rsid w:val="0098413D"/>
    <w:rsid w:val="009A6023"/>
    <w:rsid w:val="009B286E"/>
    <w:rsid w:val="00A05763"/>
    <w:rsid w:val="00A107DB"/>
    <w:rsid w:val="00A619EF"/>
    <w:rsid w:val="00AA06CA"/>
    <w:rsid w:val="00AB4CB3"/>
    <w:rsid w:val="00AB4D98"/>
    <w:rsid w:val="00AB5362"/>
    <w:rsid w:val="00AC0271"/>
    <w:rsid w:val="00B224AC"/>
    <w:rsid w:val="00B457B9"/>
    <w:rsid w:val="00B63636"/>
    <w:rsid w:val="00B72D4C"/>
    <w:rsid w:val="00B838EF"/>
    <w:rsid w:val="00B94555"/>
    <w:rsid w:val="00BA47D2"/>
    <w:rsid w:val="00BD0731"/>
    <w:rsid w:val="00BF0231"/>
    <w:rsid w:val="00BF47E3"/>
    <w:rsid w:val="00C12674"/>
    <w:rsid w:val="00C23D1E"/>
    <w:rsid w:val="00C347A5"/>
    <w:rsid w:val="00C54685"/>
    <w:rsid w:val="00CC4750"/>
    <w:rsid w:val="00D0526D"/>
    <w:rsid w:val="00D26CBE"/>
    <w:rsid w:val="00D305DB"/>
    <w:rsid w:val="00D457FA"/>
    <w:rsid w:val="00D80C41"/>
    <w:rsid w:val="00D8490A"/>
    <w:rsid w:val="00D870C1"/>
    <w:rsid w:val="00DD61AE"/>
    <w:rsid w:val="00DF731E"/>
    <w:rsid w:val="00E36DF0"/>
    <w:rsid w:val="00E57E89"/>
    <w:rsid w:val="00E7722B"/>
    <w:rsid w:val="00EC38E3"/>
    <w:rsid w:val="00ED6D6D"/>
    <w:rsid w:val="00EE42CF"/>
    <w:rsid w:val="00EF5C0A"/>
    <w:rsid w:val="00F2278D"/>
    <w:rsid w:val="00F23A0F"/>
    <w:rsid w:val="00F2404B"/>
    <w:rsid w:val="00F34C59"/>
    <w:rsid w:val="00F55E73"/>
    <w:rsid w:val="00F64B4C"/>
    <w:rsid w:val="00F91285"/>
    <w:rsid w:val="00FA6DC5"/>
    <w:rsid w:val="00FB05D8"/>
    <w:rsid w:val="00FB4BA5"/>
    <w:rsid w:val="00FD1484"/>
    <w:rsid w:val="00FF6147"/>
    <w:rsid w:val="00FF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A2F64"/>
    <w:pPr>
      <w:spacing w:after="0" w:line="240" w:lineRule="auto"/>
    </w:pPr>
    <w:rPr>
      <w:rFonts w:ascii="Times New Roman" w:eastAsia="ヒラギノ角ゴ Pro W3" w:hAnsi="Times New Roman" w:cs="Times New Roman"/>
      <w:color w:val="000000"/>
      <w:sz w:val="24"/>
      <w:szCs w:val="20"/>
      <w:lang w:val="en-US" w:eastAsia="ru-RU"/>
    </w:rPr>
  </w:style>
  <w:style w:type="table" w:styleId="a3">
    <w:name w:val="Table Grid"/>
    <w:basedOn w:val="a1"/>
    <w:uiPriority w:val="59"/>
    <w:rsid w:val="008F4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178E"/>
    <w:rPr>
      <w:rFonts w:ascii="Tahoma" w:hAnsi="Tahoma" w:cs="Tahoma"/>
      <w:sz w:val="16"/>
      <w:szCs w:val="16"/>
    </w:rPr>
  </w:style>
  <w:style w:type="character" w:customStyle="1" w:styleId="a5">
    <w:name w:val="Текст выноски Знак"/>
    <w:basedOn w:val="a0"/>
    <w:link w:val="a4"/>
    <w:uiPriority w:val="99"/>
    <w:semiHidden/>
    <w:rsid w:val="002B178E"/>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B178E"/>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2B178E"/>
    <w:pPr>
      <w:ind w:left="720"/>
      <w:contextualSpacing/>
    </w:pPr>
  </w:style>
  <w:style w:type="paragraph" w:styleId="a7">
    <w:name w:val="header"/>
    <w:basedOn w:val="a"/>
    <w:link w:val="a8"/>
    <w:uiPriority w:val="99"/>
    <w:unhideWhenUsed/>
    <w:rsid w:val="00B72D4C"/>
    <w:pPr>
      <w:tabs>
        <w:tab w:val="center" w:pos="4677"/>
        <w:tab w:val="right" w:pos="9355"/>
      </w:tabs>
    </w:pPr>
  </w:style>
  <w:style w:type="character" w:customStyle="1" w:styleId="a8">
    <w:name w:val="Верхний колонтитул Знак"/>
    <w:basedOn w:val="a0"/>
    <w:link w:val="a7"/>
    <w:uiPriority w:val="99"/>
    <w:rsid w:val="00B72D4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2D4C"/>
    <w:pPr>
      <w:tabs>
        <w:tab w:val="center" w:pos="4677"/>
        <w:tab w:val="right" w:pos="9355"/>
      </w:tabs>
    </w:pPr>
  </w:style>
  <w:style w:type="character" w:customStyle="1" w:styleId="aa">
    <w:name w:val="Нижний колонтитул Знак"/>
    <w:basedOn w:val="a0"/>
    <w:link w:val="a9"/>
    <w:uiPriority w:val="99"/>
    <w:rsid w:val="00B72D4C"/>
    <w:rPr>
      <w:rFonts w:ascii="Times New Roman" w:eastAsia="Times New Roman" w:hAnsi="Times New Roman" w:cs="Times New Roman"/>
      <w:sz w:val="24"/>
      <w:szCs w:val="24"/>
      <w:lang w:eastAsia="ru-RU"/>
    </w:rPr>
  </w:style>
  <w:style w:type="character" w:styleId="ab">
    <w:name w:val="Hyperlink"/>
    <w:basedOn w:val="a0"/>
    <w:uiPriority w:val="99"/>
    <w:unhideWhenUsed/>
    <w:rsid w:val="00FB05D8"/>
    <w:rPr>
      <w:color w:val="0000FF" w:themeColor="hyperlink"/>
      <w:u w:val="single"/>
    </w:rPr>
  </w:style>
  <w:style w:type="character" w:customStyle="1" w:styleId="UnresolvedMention">
    <w:name w:val="Unresolved Mention"/>
    <w:basedOn w:val="a0"/>
    <w:uiPriority w:val="99"/>
    <w:semiHidden/>
    <w:unhideWhenUsed/>
    <w:rsid w:val="00FB05D8"/>
    <w:rPr>
      <w:color w:val="605E5C"/>
      <w:shd w:val="clear" w:color="auto" w:fill="E1DFDD"/>
    </w:rPr>
  </w:style>
  <w:style w:type="character" w:styleId="ac">
    <w:name w:val="FollowedHyperlink"/>
    <w:basedOn w:val="a0"/>
    <w:uiPriority w:val="99"/>
    <w:semiHidden/>
    <w:unhideWhenUsed/>
    <w:rsid w:val="00A057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A2F64"/>
    <w:pPr>
      <w:spacing w:after="0" w:line="240" w:lineRule="auto"/>
    </w:pPr>
    <w:rPr>
      <w:rFonts w:ascii="Times New Roman" w:eastAsia="ヒラギノ角ゴ Pro W3" w:hAnsi="Times New Roman" w:cs="Times New Roman"/>
      <w:color w:val="000000"/>
      <w:sz w:val="24"/>
      <w:szCs w:val="20"/>
      <w:lang w:val="en-US" w:eastAsia="ru-RU"/>
    </w:rPr>
  </w:style>
  <w:style w:type="table" w:styleId="a3">
    <w:name w:val="Table Grid"/>
    <w:basedOn w:val="a1"/>
    <w:uiPriority w:val="59"/>
    <w:rsid w:val="008F4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178E"/>
    <w:rPr>
      <w:rFonts w:ascii="Tahoma" w:hAnsi="Tahoma" w:cs="Tahoma"/>
      <w:sz w:val="16"/>
      <w:szCs w:val="16"/>
    </w:rPr>
  </w:style>
  <w:style w:type="character" w:customStyle="1" w:styleId="a5">
    <w:name w:val="Текст выноски Знак"/>
    <w:basedOn w:val="a0"/>
    <w:link w:val="a4"/>
    <w:uiPriority w:val="99"/>
    <w:semiHidden/>
    <w:rsid w:val="002B178E"/>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B178E"/>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2B178E"/>
    <w:pPr>
      <w:ind w:left="720"/>
      <w:contextualSpacing/>
    </w:pPr>
  </w:style>
  <w:style w:type="paragraph" w:styleId="a7">
    <w:name w:val="header"/>
    <w:basedOn w:val="a"/>
    <w:link w:val="a8"/>
    <w:uiPriority w:val="99"/>
    <w:unhideWhenUsed/>
    <w:rsid w:val="00B72D4C"/>
    <w:pPr>
      <w:tabs>
        <w:tab w:val="center" w:pos="4677"/>
        <w:tab w:val="right" w:pos="9355"/>
      </w:tabs>
    </w:pPr>
  </w:style>
  <w:style w:type="character" w:customStyle="1" w:styleId="a8">
    <w:name w:val="Верхний колонтитул Знак"/>
    <w:basedOn w:val="a0"/>
    <w:link w:val="a7"/>
    <w:uiPriority w:val="99"/>
    <w:rsid w:val="00B72D4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2D4C"/>
    <w:pPr>
      <w:tabs>
        <w:tab w:val="center" w:pos="4677"/>
        <w:tab w:val="right" w:pos="9355"/>
      </w:tabs>
    </w:pPr>
  </w:style>
  <w:style w:type="character" w:customStyle="1" w:styleId="aa">
    <w:name w:val="Нижний колонтитул Знак"/>
    <w:basedOn w:val="a0"/>
    <w:link w:val="a9"/>
    <w:uiPriority w:val="99"/>
    <w:rsid w:val="00B72D4C"/>
    <w:rPr>
      <w:rFonts w:ascii="Times New Roman" w:eastAsia="Times New Roman" w:hAnsi="Times New Roman" w:cs="Times New Roman"/>
      <w:sz w:val="24"/>
      <w:szCs w:val="24"/>
      <w:lang w:eastAsia="ru-RU"/>
    </w:rPr>
  </w:style>
  <w:style w:type="character" w:styleId="ab">
    <w:name w:val="Hyperlink"/>
    <w:basedOn w:val="a0"/>
    <w:uiPriority w:val="99"/>
    <w:unhideWhenUsed/>
    <w:rsid w:val="00FB05D8"/>
    <w:rPr>
      <w:color w:val="0000FF" w:themeColor="hyperlink"/>
      <w:u w:val="single"/>
    </w:rPr>
  </w:style>
  <w:style w:type="character" w:customStyle="1" w:styleId="UnresolvedMention">
    <w:name w:val="Unresolved Mention"/>
    <w:basedOn w:val="a0"/>
    <w:uiPriority w:val="99"/>
    <w:semiHidden/>
    <w:unhideWhenUsed/>
    <w:rsid w:val="00FB05D8"/>
    <w:rPr>
      <w:color w:val="605E5C"/>
      <w:shd w:val="clear" w:color="auto" w:fill="E1DFDD"/>
    </w:rPr>
  </w:style>
  <w:style w:type="character" w:styleId="ac">
    <w:name w:val="FollowedHyperlink"/>
    <w:basedOn w:val="a0"/>
    <w:uiPriority w:val="99"/>
    <w:semiHidden/>
    <w:unhideWhenUsed/>
    <w:rsid w:val="00A05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9755">
      <w:bodyDiv w:val="1"/>
      <w:marLeft w:val="0"/>
      <w:marRight w:val="0"/>
      <w:marTop w:val="0"/>
      <w:marBottom w:val="0"/>
      <w:divBdr>
        <w:top w:val="none" w:sz="0" w:space="0" w:color="auto"/>
        <w:left w:val="none" w:sz="0" w:space="0" w:color="auto"/>
        <w:bottom w:val="none" w:sz="0" w:space="0" w:color="auto"/>
        <w:right w:val="none" w:sz="0" w:space="0" w:color="auto"/>
      </w:divBdr>
    </w:div>
    <w:div w:id="281501993">
      <w:bodyDiv w:val="1"/>
      <w:marLeft w:val="0"/>
      <w:marRight w:val="0"/>
      <w:marTop w:val="0"/>
      <w:marBottom w:val="0"/>
      <w:divBdr>
        <w:top w:val="none" w:sz="0" w:space="0" w:color="auto"/>
        <w:left w:val="none" w:sz="0" w:space="0" w:color="auto"/>
        <w:bottom w:val="none" w:sz="0" w:space="0" w:color="auto"/>
        <w:right w:val="none" w:sz="0" w:space="0" w:color="auto"/>
      </w:divBdr>
    </w:div>
    <w:div w:id="319967896">
      <w:bodyDiv w:val="1"/>
      <w:marLeft w:val="0"/>
      <w:marRight w:val="0"/>
      <w:marTop w:val="0"/>
      <w:marBottom w:val="0"/>
      <w:divBdr>
        <w:top w:val="none" w:sz="0" w:space="0" w:color="auto"/>
        <w:left w:val="none" w:sz="0" w:space="0" w:color="auto"/>
        <w:bottom w:val="none" w:sz="0" w:space="0" w:color="auto"/>
        <w:right w:val="none" w:sz="0" w:space="0" w:color="auto"/>
      </w:divBdr>
    </w:div>
    <w:div w:id="530537312">
      <w:bodyDiv w:val="1"/>
      <w:marLeft w:val="0"/>
      <w:marRight w:val="0"/>
      <w:marTop w:val="0"/>
      <w:marBottom w:val="0"/>
      <w:divBdr>
        <w:top w:val="none" w:sz="0" w:space="0" w:color="auto"/>
        <w:left w:val="none" w:sz="0" w:space="0" w:color="auto"/>
        <w:bottom w:val="none" w:sz="0" w:space="0" w:color="auto"/>
        <w:right w:val="none" w:sz="0" w:space="0" w:color="auto"/>
      </w:divBdr>
    </w:div>
    <w:div w:id="534192731">
      <w:bodyDiv w:val="1"/>
      <w:marLeft w:val="0"/>
      <w:marRight w:val="0"/>
      <w:marTop w:val="0"/>
      <w:marBottom w:val="0"/>
      <w:divBdr>
        <w:top w:val="none" w:sz="0" w:space="0" w:color="auto"/>
        <w:left w:val="none" w:sz="0" w:space="0" w:color="auto"/>
        <w:bottom w:val="none" w:sz="0" w:space="0" w:color="auto"/>
        <w:right w:val="none" w:sz="0" w:space="0" w:color="auto"/>
      </w:divBdr>
    </w:div>
    <w:div w:id="1343389460">
      <w:bodyDiv w:val="1"/>
      <w:marLeft w:val="0"/>
      <w:marRight w:val="0"/>
      <w:marTop w:val="0"/>
      <w:marBottom w:val="0"/>
      <w:divBdr>
        <w:top w:val="none" w:sz="0" w:space="0" w:color="auto"/>
        <w:left w:val="none" w:sz="0" w:space="0" w:color="auto"/>
        <w:bottom w:val="none" w:sz="0" w:space="0" w:color="auto"/>
        <w:right w:val="none" w:sz="0" w:space="0" w:color="auto"/>
      </w:divBdr>
    </w:div>
    <w:div w:id="1380207566">
      <w:bodyDiv w:val="1"/>
      <w:marLeft w:val="0"/>
      <w:marRight w:val="0"/>
      <w:marTop w:val="0"/>
      <w:marBottom w:val="0"/>
      <w:divBdr>
        <w:top w:val="none" w:sz="0" w:space="0" w:color="auto"/>
        <w:left w:val="none" w:sz="0" w:space="0" w:color="auto"/>
        <w:bottom w:val="none" w:sz="0" w:space="0" w:color="auto"/>
        <w:right w:val="none" w:sz="0" w:space="0" w:color="auto"/>
      </w:divBdr>
    </w:div>
    <w:div w:id="1493567541">
      <w:bodyDiv w:val="1"/>
      <w:marLeft w:val="0"/>
      <w:marRight w:val="0"/>
      <w:marTop w:val="0"/>
      <w:marBottom w:val="0"/>
      <w:divBdr>
        <w:top w:val="none" w:sz="0" w:space="0" w:color="auto"/>
        <w:left w:val="none" w:sz="0" w:space="0" w:color="auto"/>
        <w:bottom w:val="none" w:sz="0" w:space="0" w:color="auto"/>
        <w:right w:val="none" w:sz="0" w:space="0" w:color="auto"/>
      </w:divBdr>
    </w:div>
    <w:div w:id="16188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kizner.ru/wp-content/uploads/2022/07/%D0%9F%D0%BE%D0%BB%D0%BE%D0%B6%D0%B5%D0%BD%D0%B8%D0%B5-%D0%BE-%D0%BF%D0%BB%D0%B0%D1%82%D0%BD%D1%8B%D1%85-%D0%B4%D0%BE%D0%BF%D0%BE%D0%BB%D0%BD%D0%B8%D1%82%D0%B5%D0%BB%D1%8C%D0%BD%D1%8B%D1%85-%D1%83%D1%81%D0%BB%D1%83%D0%B3%D0%B0%D1%85-%D0%BE%D0%BA%D0%B0%D0%B7%D1%8B%D0%B2%D0%B0%D0%B5%D0%BC%D1%8B%D1%85-%D0%9C%D0%A3%D0%9A-%D0%9A%D0%B8%D0%B7%D0%BD%D0%B5%D1%80%D1%81%D0%BA%D0%B0%D1%8F-%D0%9C%D0%A6%D0%A0%D0%9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brary-kizner.ru/wp-content/uploads/2024/10/%D0%9F%D0%BE%D1%80%D1%8F%D0%B4%D0%BE%D0%BA-%D0%BB%D1%8C%D0%B3%D0%BE%D1%82%D1%8B.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8942-FB1B-4CB3-AFF1-AE0AB9BC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Forom9ru</dc:creator>
  <cp:lastModifiedBy>Ираида</cp:lastModifiedBy>
  <cp:revision>32</cp:revision>
  <cp:lastPrinted>2022-03-28T10:50:00Z</cp:lastPrinted>
  <dcterms:created xsi:type="dcterms:W3CDTF">2022-04-13T10:15:00Z</dcterms:created>
  <dcterms:modified xsi:type="dcterms:W3CDTF">2025-10-14T06:41:00Z</dcterms:modified>
</cp:coreProperties>
</file>