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7B" w:rsidRDefault="00493A7B" w:rsidP="001A3C47">
      <w:pPr>
        <w:jc w:val="both"/>
      </w:pPr>
    </w:p>
    <w:p w:rsidR="00493A7B" w:rsidRDefault="00493A7B" w:rsidP="001A3C47">
      <w:pPr>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1080"/>
        <w:gridCol w:w="4243"/>
      </w:tblGrid>
      <w:tr w:rsidR="0066282B" w:rsidTr="00FE00B9">
        <w:tc>
          <w:tcPr>
            <w:tcW w:w="4248" w:type="dxa"/>
          </w:tcPr>
          <w:p w:rsidR="0066282B" w:rsidRDefault="0066282B" w:rsidP="00FE00B9">
            <w:pPr>
              <w:jc w:val="center"/>
            </w:pPr>
            <w:r w:rsidRPr="00811FA6">
              <w:t>Кизнерский районный</w:t>
            </w:r>
          </w:p>
          <w:p w:rsidR="0066282B" w:rsidRPr="00811FA6" w:rsidRDefault="0066282B" w:rsidP="00FE00B9">
            <w:pPr>
              <w:jc w:val="center"/>
            </w:pPr>
            <w:r w:rsidRPr="00811FA6">
              <w:t>Совет депутатов</w:t>
            </w:r>
          </w:p>
          <w:p w:rsidR="0066282B" w:rsidRPr="00811FA6" w:rsidRDefault="0066282B" w:rsidP="00FE00B9"/>
        </w:tc>
        <w:tc>
          <w:tcPr>
            <w:tcW w:w="1080" w:type="dxa"/>
          </w:tcPr>
          <w:p w:rsidR="0066282B" w:rsidRPr="00811FA6" w:rsidRDefault="0066282B" w:rsidP="00FE00B9">
            <w:r>
              <w:rPr>
                <w:noProof/>
              </w:rPr>
              <w:drawing>
                <wp:inline distT="0" distB="0" distL="0" distR="0" wp14:anchorId="50CD31AE" wp14:editId="6AF7CA3B">
                  <wp:extent cx="514350" cy="6858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350" cy="685800"/>
                          </a:xfrm>
                          <a:prstGeom prst="rect">
                            <a:avLst/>
                          </a:prstGeom>
                          <a:noFill/>
                          <a:ln w="9525">
                            <a:noFill/>
                            <a:miter lim="800000"/>
                            <a:headEnd/>
                            <a:tailEnd/>
                          </a:ln>
                        </pic:spPr>
                      </pic:pic>
                    </a:graphicData>
                  </a:graphic>
                </wp:inline>
              </w:drawing>
            </w:r>
          </w:p>
        </w:tc>
        <w:tc>
          <w:tcPr>
            <w:tcW w:w="4243" w:type="dxa"/>
          </w:tcPr>
          <w:p w:rsidR="0066282B" w:rsidRPr="00811FA6" w:rsidRDefault="0066282B" w:rsidP="00FE00B9">
            <w:pPr>
              <w:jc w:val="center"/>
            </w:pPr>
            <w:proofErr w:type="spellStart"/>
            <w:r w:rsidRPr="00811FA6">
              <w:t>Кизнер</w:t>
            </w:r>
            <w:proofErr w:type="spellEnd"/>
            <w:r w:rsidRPr="00811FA6">
              <w:t xml:space="preserve"> </w:t>
            </w:r>
            <w:proofErr w:type="spellStart"/>
            <w:r w:rsidRPr="00811FA6">
              <w:t>районлэн</w:t>
            </w:r>
            <w:proofErr w:type="spellEnd"/>
          </w:p>
          <w:p w:rsidR="0066282B" w:rsidRPr="00811FA6" w:rsidRDefault="0066282B" w:rsidP="00FE00B9">
            <w:pPr>
              <w:jc w:val="center"/>
            </w:pPr>
            <w:proofErr w:type="spellStart"/>
            <w:r w:rsidRPr="00811FA6">
              <w:t>депутатьёсызлэн</w:t>
            </w:r>
            <w:proofErr w:type="spellEnd"/>
            <w:r w:rsidRPr="00811FA6">
              <w:t xml:space="preserve"> </w:t>
            </w:r>
            <w:proofErr w:type="spellStart"/>
            <w:r w:rsidRPr="00811FA6">
              <w:t>Кенешсы</w:t>
            </w:r>
            <w:proofErr w:type="spellEnd"/>
          </w:p>
          <w:p w:rsidR="0066282B" w:rsidRPr="00811FA6" w:rsidRDefault="0066282B" w:rsidP="00FE00B9"/>
        </w:tc>
      </w:tr>
    </w:tbl>
    <w:p w:rsidR="0066282B" w:rsidRDefault="0066282B" w:rsidP="0066282B"/>
    <w:p w:rsidR="0066282B" w:rsidRDefault="0066282B" w:rsidP="0066282B">
      <w:pPr>
        <w:pStyle w:val="1"/>
        <w:rPr>
          <w:b/>
          <w:bCs/>
          <w:sz w:val="24"/>
          <w:szCs w:val="24"/>
        </w:rPr>
      </w:pPr>
    </w:p>
    <w:p w:rsidR="0066282B" w:rsidRDefault="0066282B" w:rsidP="0066282B"/>
    <w:p w:rsidR="0066282B" w:rsidRDefault="0066282B" w:rsidP="0066282B">
      <w:pPr>
        <w:pStyle w:val="1"/>
        <w:rPr>
          <w:b/>
          <w:bCs/>
          <w:sz w:val="24"/>
          <w:szCs w:val="24"/>
        </w:rPr>
      </w:pPr>
      <w:r>
        <w:rPr>
          <w:b/>
          <w:bCs/>
          <w:sz w:val="24"/>
          <w:szCs w:val="24"/>
        </w:rPr>
        <w:t>РАСПОРЯЖЕНИЕ</w:t>
      </w:r>
    </w:p>
    <w:p w:rsidR="0066282B" w:rsidRDefault="0066282B" w:rsidP="0066282B"/>
    <w:p w:rsidR="0066282B" w:rsidRPr="00341266" w:rsidRDefault="0066282B" w:rsidP="0066282B"/>
    <w:tbl>
      <w:tblPr>
        <w:tblW w:w="9993" w:type="dxa"/>
        <w:tblInd w:w="-318" w:type="dxa"/>
        <w:tblLayout w:type="fixed"/>
        <w:tblLook w:val="04A0" w:firstRow="1" w:lastRow="0" w:firstColumn="1" w:lastColumn="0" w:noHBand="0" w:noVBand="1"/>
      </w:tblPr>
      <w:tblGrid>
        <w:gridCol w:w="4699"/>
        <w:gridCol w:w="3340"/>
        <w:gridCol w:w="1954"/>
      </w:tblGrid>
      <w:tr w:rsidR="0066282B" w:rsidTr="00FE00B9">
        <w:tc>
          <w:tcPr>
            <w:tcW w:w="4699" w:type="dxa"/>
            <w:hideMark/>
          </w:tcPr>
          <w:p w:rsidR="0066282B" w:rsidRDefault="00152EA5" w:rsidP="00152EA5">
            <w:pPr>
              <w:pStyle w:val="2"/>
              <w:spacing w:line="276" w:lineRule="auto"/>
              <w:rPr>
                <w:u w:val="single"/>
                <w:lang w:eastAsia="en-US"/>
              </w:rPr>
            </w:pPr>
            <w:r>
              <w:rPr>
                <w:lang w:eastAsia="en-US"/>
              </w:rPr>
              <w:t xml:space="preserve"> От « 26 </w:t>
            </w:r>
            <w:r w:rsidR="0066282B">
              <w:rPr>
                <w:lang w:eastAsia="en-US"/>
              </w:rPr>
              <w:t>»</w:t>
            </w:r>
            <w:r>
              <w:rPr>
                <w:lang w:eastAsia="en-US"/>
              </w:rPr>
              <w:t xml:space="preserve"> декабря</w:t>
            </w:r>
            <w:r w:rsidR="0066282B">
              <w:rPr>
                <w:lang w:eastAsia="en-US"/>
              </w:rPr>
              <w:t xml:space="preserve"> 201</w:t>
            </w:r>
            <w:r w:rsidR="00025E57">
              <w:rPr>
                <w:lang w:eastAsia="en-US"/>
              </w:rPr>
              <w:t>9</w:t>
            </w:r>
            <w:r w:rsidR="0066282B">
              <w:rPr>
                <w:lang w:eastAsia="en-US"/>
              </w:rPr>
              <w:t xml:space="preserve"> года </w:t>
            </w:r>
          </w:p>
        </w:tc>
        <w:tc>
          <w:tcPr>
            <w:tcW w:w="3340" w:type="dxa"/>
            <w:hideMark/>
          </w:tcPr>
          <w:p w:rsidR="0066282B" w:rsidRDefault="0066282B" w:rsidP="00FE00B9">
            <w:pPr>
              <w:spacing w:line="276" w:lineRule="auto"/>
              <w:jc w:val="right"/>
              <w:rPr>
                <w:lang w:eastAsia="en-US"/>
              </w:rPr>
            </w:pPr>
            <w:r>
              <w:rPr>
                <w:lang w:eastAsia="en-US"/>
              </w:rPr>
              <w:t xml:space="preserve">                                                №                              </w:t>
            </w:r>
          </w:p>
        </w:tc>
        <w:tc>
          <w:tcPr>
            <w:tcW w:w="1954" w:type="dxa"/>
            <w:hideMark/>
          </w:tcPr>
          <w:p w:rsidR="0066282B" w:rsidRPr="00152EA5" w:rsidRDefault="00152EA5" w:rsidP="00FE00B9">
            <w:pPr>
              <w:spacing w:line="276" w:lineRule="auto"/>
              <w:rPr>
                <w:lang w:eastAsia="en-US"/>
              </w:rPr>
            </w:pPr>
            <w:r w:rsidRPr="00152EA5">
              <w:rPr>
                <w:lang w:eastAsia="en-US"/>
              </w:rPr>
              <w:t>35</w:t>
            </w:r>
          </w:p>
          <w:p w:rsidR="0066282B" w:rsidRDefault="0066282B" w:rsidP="00FE00B9">
            <w:pPr>
              <w:spacing w:line="276" w:lineRule="auto"/>
              <w:rPr>
                <w:u w:val="single"/>
                <w:lang w:eastAsia="en-US"/>
              </w:rPr>
            </w:pPr>
          </w:p>
        </w:tc>
      </w:tr>
    </w:tbl>
    <w:p w:rsidR="0066282B" w:rsidRDefault="0066282B" w:rsidP="0066282B">
      <w:pPr>
        <w:jc w:val="center"/>
      </w:pPr>
      <w:r>
        <w:t>пос. Кизнер</w:t>
      </w:r>
    </w:p>
    <w:p w:rsidR="0066282B" w:rsidRDefault="0066282B" w:rsidP="0066282B">
      <w:pPr>
        <w:jc w:val="center"/>
      </w:pPr>
    </w:p>
    <w:p w:rsidR="0066282B" w:rsidRDefault="0066282B" w:rsidP="0066282B">
      <w:pPr>
        <w:jc w:val="center"/>
      </w:pPr>
      <w:bookmarkStart w:id="0" w:name="_GoBack"/>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tblGrid>
      <w:tr w:rsidR="00DC0ECF" w:rsidTr="00FE00B9">
        <w:trPr>
          <w:trHeight w:val="119"/>
        </w:trPr>
        <w:tc>
          <w:tcPr>
            <w:tcW w:w="4261" w:type="dxa"/>
            <w:tcBorders>
              <w:top w:val="nil"/>
              <w:left w:val="nil"/>
              <w:bottom w:val="nil"/>
              <w:right w:val="nil"/>
            </w:tcBorders>
          </w:tcPr>
          <w:p w:rsidR="00DC0ECF" w:rsidRDefault="00DC0ECF" w:rsidP="00A04068">
            <w:pPr>
              <w:jc w:val="both"/>
            </w:pPr>
            <w:r w:rsidRPr="00F87093">
              <w:t xml:space="preserve">Об утверждении Порядка осуществления внутреннего финансового контроля и внутреннего финансового аудита </w:t>
            </w:r>
          </w:p>
        </w:tc>
      </w:tr>
    </w:tbl>
    <w:p w:rsidR="00DC0ECF" w:rsidRDefault="0066282B" w:rsidP="0066282B">
      <w:pPr>
        <w:pStyle w:val="1"/>
        <w:spacing w:line="276" w:lineRule="auto"/>
        <w:jc w:val="both"/>
        <w:rPr>
          <w:sz w:val="24"/>
          <w:szCs w:val="24"/>
        </w:rPr>
      </w:pPr>
      <w:r>
        <w:rPr>
          <w:sz w:val="24"/>
          <w:szCs w:val="24"/>
        </w:rPr>
        <w:t xml:space="preserve">           </w:t>
      </w:r>
    </w:p>
    <w:p w:rsidR="00DC0ECF" w:rsidRPr="00DC0ECF" w:rsidRDefault="00DC0ECF" w:rsidP="00A04068">
      <w:pPr>
        <w:spacing w:line="276" w:lineRule="auto"/>
        <w:ind w:firstLine="601"/>
        <w:jc w:val="both"/>
      </w:pPr>
      <w:proofErr w:type="gramStart"/>
      <w:r w:rsidRPr="00DC0ECF">
        <w:t>В соответствии со статьей 160.2-1 Бюджетного кодекса Российской Федерации,  постановлением Правительства Удмуртской Республики от 24 сентября 2014 года № 366 "Об утверждении Порядка осуществления главными распорядителями (распорядителями) средств бюджета Удмуртской Республики (бюджета Территориального фонда обязательного медицинского страхования Удмуртской Республики), главными администраторами (администраторами) доходов бюджета Удмуртской Республики (бюджета Территориального фонда обязательного медицинского страхования Удмуртской Республики), главными администраторами (администраторами) источников финансирования дефицита</w:t>
      </w:r>
      <w:proofErr w:type="gramEnd"/>
      <w:r w:rsidRPr="00DC0ECF">
        <w:t xml:space="preserve"> бюджета Удмуртской Республики (бюджета Территориального фонда обязательного медицинского страхования Удмуртской Республики) внутреннего финансового контроля и внутреннего финансового аудита" (в ред. постановления Правительства Удмуртской Республики от 06 июня 2019 года № 236), руководствуясь Уставом муниципального </w:t>
      </w:r>
      <w:r w:rsidR="00A04068">
        <w:t>образования «Кизнерский район»:</w:t>
      </w:r>
    </w:p>
    <w:p w:rsidR="00A04068" w:rsidRPr="00A04068" w:rsidRDefault="00A04068" w:rsidP="00A04068">
      <w:pPr>
        <w:spacing w:line="276" w:lineRule="auto"/>
        <w:ind w:firstLine="567"/>
        <w:rPr>
          <w:spacing w:val="2"/>
          <w:shd w:val="clear" w:color="auto" w:fill="FFFFFF"/>
        </w:rPr>
      </w:pPr>
      <w:r w:rsidRPr="00A04068">
        <w:rPr>
          <w:spacing w:val="2"/>
          <w:shd w:val="clear" w:color="auto" w:fill="FFFFFF"/>
        </w:rPr>
        <w:t>1. Утвердить прилагаемый Порядок осуществления внутреннего финансового контроля и внутреннего финансового аудита Кизнерского районного Совета депутатов.</w:t>
      </w:r>
    </w:p>
    <w:p w:rsidR="00A04068" w:rsidRPr="00A04068" w:rsidRDefault="00A04068" w:rsidP="00A04068">
      <w:pPr>
        <w:spacing w:line="276" w:lineRule="auto"/>
        <w:ind w:firstLine="567"/>
        <w:rPr>
          <w:spacing w:val="2"/>
          <w:shd w:val="clear" w:color="auto" w:fill="FFFFFF"/>
        </w:rPr>
      </w:pPr>
      <w:r w:rsidRPr="00A04068">
        <w:rPr>
          <w:spacing w:val="2"/>
          <w:shd w:val="clear" w:color="auto" w:fill="FFFFFF"/>
        </w:rPr>
        <w:t xml:space="preserve">2. </w:t>
      </w:r>
      <w:proofErr w:type="gramStart"/>
      <w:r w:rsidRPr="00A04068">
        <w:rPr>
          <w:spacing w:val="2"/>
          <w:shd w:val="clear" w:color="auto" w:fill="FFFFFF"/>
        </w:rPr>
        <w:t>Контроль за</w:t>
      </w:r>
      <w:proofErr w:type="gramEnd"/>
      <w:r w:rsidRPr="00A04068">
        <w:rPr>
          <w:spacing w:val="2"/>
          <w:shd w:val="clear" w:color="auto" w:fill="FFFFFF"/>
        </w:rPr>
        <w:t xml:space="preserve"> выполнением настоящего распоряжения оставляю за собой.</w:t>
      </w:r>
    </w:p>
    <w:p w:rsidR="00DC0ECF" w:rsidRDefault="00DC0ECF" w:rsidP="0066282B"/>
    <w:p w:rsidR="00A04068" w:rsidRDefault="00A04068" w:rsidP="0066282B"/>
    <w:p w:rsidR="0066282B" w:rsidRDefault="0066282B" w:rsidP="0066282B">
      <w:r>
        <w:t xml:space="preserve">Председатель Кизнерского </w:t>
      </w:r>
      <w:proofErr w:type="gramStart"/>
      <w:r>
        <w:t>районного</w:t>
      </w:r>
      <w:proofErr w:type="gramEnd"/>
    </w:p>
    <w:p w:rsidR="0066282B" w:rsidRDefault="0066282B" w:rsidP="0066282B">
      <w:r>
        <w:t>Совета депутатов                                                                                                  В.П.Андреев</w:t>
      </w:r>
    </w:p>
    <w:p w:rsidR="0066282B" w:rsidRDefault="0066282B" w:rsidP="0066282B"/>
    <w:p w:rsidR="0066282B" w:rsidRDefault="0066282B" w:rsidP="0066282B">
      <w:pPr>
        <w:jc w:val="both"/>
      </w:pPr>
    </w:p>
    <w:p w:rsidR="0066282B" w:rsidRDefault="0066282B" w:rsidP="0066282B">
      <w:pPr>
        <w:jc w:val="both"/>
      </w:pPr>
    </w:p>
    <w:p w:rsidR="0066282B" w:rsidRDefault="0066282B" w:rsidP="0066282B">
      <w:pPr>
        <w:jc w:val="both"/>
      </w:pPr>
    </w:p>
    <w:p w:rsidR="0066282B" w:rsidRDefault="0066282B" w:rsidP="0066282B">
      <w:pPr>
        <w:jc w:val="both"/>
      </w:pPr>
    </w:p>
    <w:p w:rsidR="0066282B" w:rsidRDefault="0066282B" w:rsidP="0066282B">
      <w:pPr>
        <w:jc w:val="both"/>
      </w:pPr>
    </w:p>
    <w:p w:rsidR="0066282B" w:rsidRDefault="0066282B" w:rsidP="0066282B">
      <w:pPr>
        <w:jc w:val="both"/>
      </w:pPr>
    </w:p>
    <w:p w:rsidR="00341266" w:rsidRDefault="00341266" w:rsidP="00CA4208"/>
    <w:sectPr w:rsidR="00341266" w:rsidSect="00AD6F7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1CD6"/>
    <w:multiLevelType w:val="hybridMultilevel"/>
    <w:tmpl w:val="7D0CCB4E"/>
    <w:lvl w:ilvl="0" w:tplc="3EEA24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ADB71B6"/>
    <w:multiLevelType w:val="hybridMultilevel"/>
    <w:tmpl w:val="71203ED6"/>
    <w:lvl w:ilvl="0" w:tplc="9A78790E">
      <w:start w:val="1"/>
      <w:numFmt w:val="decimal"/>
      <w:lvlText w:val="%1."/>
      <w:lvlJc w:val="left"/>
      <w:pPr>
        <w:ind w:left="900" w:hanging="360"/>
      </w:pPr>
      <w:rPr>
        <w:rFonts w:ascii="Arial" w:hAnsi="Arial" w:cs="Arial" w:hint="default"/>
        <w:sz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913C0F"/>
    <w:multiLevelType w:val="hybridMultilevel"/>
    <w:tmpl w:val="338CF614"/>
    <w:lvl w:ilvl="0" w:tplc="37702F76">
      <w:start w:val="1"/>
      <w:numFmt w:val="decimal"/>
      <w:lvlText w:val="%1."/>
      <w:lvlJc w:val="left"/>
      <w:pPr>
        <w:ind w:left="1080" w:hanging="360"/>
      </w:pPr>
      <w:rPr>
        <w:rFonts w:ascii="Arial" w:hAnsi="Arial" w:cs="Arial"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B573B0"/>
    <w:multiLevelType w:val="hybridMultilevel"/>
    <w:tmpl w:val="D75EB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463FAF"/>
    <w:multiLevelType w:val="hybridMultilevel"/>
    <w:tmpl w:val="E9F86F3C"/>
    <w:lvl w:ilvl="0" w:tplc="A074F7A4">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
    <w:nsid w:val="73D16AA9"/>
    <w:multiLevelType w:val="hybridMultilevel"/>
    <w:tmpl w:val="892834A4"/>
    <w:lvl w:ilvl="0" w:tplc="898AE9B0">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91C084F"/>
    <w:multiLevelType w:val="hybridMultilevel"/>
    <w:tmpl w:val="FDFC6454"/>
    <w:lvl w:ilvl="0" w:tplc="3EEA243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08"/>
    <w:rsid w:val="00000C19"/>
    <w:rsid w:val="000253CA"/>
    <w:rsid w:val="00025E57"/>
    <w:rsid w:val="0003218F"/>
    <w:rsid w:val="00052EAC"/>
    <w:rsid w:val="0005568E"/>
    <w:rsid w:val="000654D5"/>
    <w:rsid w:val="00066FFA"/>
    <w:rsid w:val="00084701"/>
    <w:rsid w:val="000A7C44"/>
    <w:rsid w:val="000B6198"/>
    <w:rsid w:val="000B724D"/>
    <w:rsid w:val="000E130B"/>
    <w:rsid w:val="000F2F4A"/>
    <w:rsid w:val="001032E6"/>
    <w:rsid w:val="00147617"/>
    <w:rsid w:val="00152EA5"/>
    <w:rsid w:val="001730A7"/>
    <w:rsid w:val="0017783E"/>
    <w:rsid w:val="001845C9"/>
    <w:rsid w:val="001A3C47"/>
    <w:rsid w:val="001A3FF2"/>
    <w:rsid w:val="001B7069"/>
    <w:rsid w:val="001D52AB"/>
    <w:rsid w:val="001E3478"/>
    <w:rsid w:val="00222E15"/>
    <w:rsid w:val="00226123"/>
    <w:rsid w:val="00231764"/>
    <w:rsid w:val="002403D3"/>
    <w:rsid w:val="00256BA2"/>
    <w:rsid w:val="002810CE"/>
    <w:rsid w:val="002824D9"/>
    <w:rsid w:val="00287EC7"/>
    <w:rsid w:val="002901ED"/>
    <w:rsid w:val="002B111D"/>
    <w:rsid w:val="002C18AA"/>
    <w:rsid w:val="002D54F2"/>
    <w:rsid w:val="002E280C"/>
    <w:rsid w:val="002E6EA0"/>
    <w:rsid w:val="00313050"/>
    <w:rsid w:val="00341266"/>
    <w:rsid w:val="0035360B"/>
    <w:rsid w:val="003633A7"/>
    <w:rsid w:val="003876B4"/>
    <w:rsid w:val="003A4DBC"/>
    <w:rsid w:val="003B2DCB"/>
    <w:rsid w:val="003B3996"/>
    <w:rsid w:val="003D418B"/>
    <w:rsid w:val="00402CD1"/>
    <w:rsid w:val="00422CDE"/>
    <w:rsid w:val="004356B1"/>
    <w:rsid w:val="00440FE9"/>
    <w:rsid w:val="004417C2"/>
    <w:rsid w:val="00491CCC"/>
    <w:rsid w:val="00492040"/>
    <w:rsid w:val="00493A7B"/>
    <w:rsid w:val="004C21CB"/>
    <w:rsid w:val="004D31EA"/>
    <w:rsid w:val="004D5CD1"/>
    <w:rsid w:val="004D5FA5"/>
    <w:rsid w:val="00507AF2"/>
    <w:rsid w:val="005117EA"/>
    <w:rsid w:val="00513A61"/>
    <w:rsid w:val="00515015"/>
    <w:rsid w:val="00527326"/>
    <w:rsid w:val="00535C34"/>
    <w:rsid w:val="005A07AE"/>
    <w:rsid w:val="005A371C"/>
    <w:rsid w:val="005A59F2"/>
    <w:rsid w:val="005B0BAB"/>
    <w:rsid w:val="005C2BBB"/>
    <w:rsid w:val="005C46A1"/>
    <w:rsid w:val="005D32DC"/>
    <w:rsid w:val="005E2909"/>
    <w:rsid w:val="005E73B7"/>
    <w:rsid w:val="005F60F6"/>
    <w:rsid w:val="0060085D"/>
    <w:rsid w:val="0061227C"/>
    <w:rsid w:val="00622DBA"/>
    <w:rsid w:val="00625433"/>
    <w:rsid w:val="00634F6D"/>
    <w:rsid w:val="00640370"/>
    <w:rsid w:val="0066282B"/>
    <w:rsid w:val="006A7A86"/>
    <w:rsid w:val="006D4A3F"/>
    <w:rsid w:val="006E5FD6"/>
    <w:rsid w:val="006E7D4C"/>
    <w:rsid w:val="007124B2"/>
    <w:rsid w:val="00732558"/>
    <w:rsid w:val="007632A6"/>
    <w:rsid w:val="007769AD"/>
    <w:rsid w:val="007A4DBA"/>
    <w:rsid w:val="007A6FD0"/>
    <w:rsid w:val="007B25D5"/>
    <w:rsid w:val="007B61C8"/>
    <w:rsid w:val="007D2EF2"/>
    <w:rsid w:val="007E0DBF"/>
    <w:rsid w:val="007E25B3"/>
    <w:rsid w:val="007E718B"/>
    <w:rsid w:val="00812D0C"/>
    <w:rsid w:val="00835706"/>
    <w:rsid w:val="00862FA6"/>
    <w:rsid w:val="008676CA"/>
    <w:rsid w:val="008A0434"/>
    <w:rsid w:val="008B356C"/>
    <w:rsid w:val="008B40CD"/>
    <w:rsid w:val="008D08D7"/>
    <w:rsid w:val="00930CB8"/>
    <w:rsid w:val="00972B6F"/>
    <w:rsid w:val="00983DAB"/>
    <w:rsid w:val="0098471C"/>
    <w:rsid w:val="009A2204"/>
    <w:rsid w:val="009A7CA1"/>
    <w:rsid w:val="009B31BB"/>
    <w:rsid w:val="009B4EB2"/>
    <w:rsid w:val="009B4FA1"/>
    <w:rsid w:val="009C512B"/>
    <w:rsid w:val="009C63EC"/>
    <w:rsid w:val="009D2DA0"/>
    <w:rsid w:val="009D64FE"/>
    <w:rsid w:val="009F150D"/>
    <w:rsid w:val="009F73A5"/>
    <w:rsid w:val="00A04068"/>
    <w:rsid w:val="00A109E8"/>
    <w:rsid w:val="00A176CB"/>
    <w:rsid w:val="00A25577"/>
    <w:rsid w:val="00A260DF"/>
    <w:rsid w:val="00A352B4"/>
    <w:rsid w:val="00AB073B"/>
    <w:rsid w:val="00AD6F74"/>
    <w:rsid w:val="00AF35DF"/>
    <w:rsid w:val="00B45A54"/>
    <w:rsid w:val="00B652A8"/>
    <w:rsid w:val="00B714FE"/>
    <w:rsid w:val="00B737C8"/>
    <w:rsid w:val="00B86B83"/>
    <w:rsid w:val="00BB0F25"/>
    <w:rsid w:val="00BF3BEF"/>
    <w:rsid w:val="00C07F0B"/>
    <w:rsid w:val="00C23ECF"/>
    <w:rsid w:val="00C24012"/>
    <w:rsid w:val="00C359A9"/>
    <w:rsid w:val="00C41BA0"/>
    <w:rsid w:val="00C45B61"/>
    <w:rsid w:val="00C461C6"/>
    <w:rsid w:val="00C5192F"/>
    <w:rsid w:val="00C5492C"/>
    <w:rsid w:val="00C60588"/>
    <w:rsid w:val="00CA29A4"/>
    <w:rsid w:val="00CA4208"/>
    <w:rsid w:val="00CA66A4"/>
    <w:rsid w:val="00CB044E"/>
    <w:rsid w:val="00CB10BE"/>
    <w:rsid w:val="00CB5920"/>
    <w:rsid w:val="00D2380D"/>
    <w:rsid w:val="00D36C8A"/>
    <w:rsid w:val="00D42B3D"/>
    <w:rsid w:val="00D53DBA"/>
    <w:rsid w:val="00D65C0D"/>
    <w:rsid w:val="00D866F6"/>
    <w:rsid w:val="00DB1C1B"/>
    <w:rsid w:val="00DC0ECF"/>
    <w:rsid w:val="00DC53D3"/>
    <w:rsid w:val="00DC6910"/>
    <w:rsid w:val="00DD0482"/>
    <w:rsid w:val="00DD2958"/>
    <w:rsid w:val="00E03BB1"/>
    <w:rsid w:val="00E04279"/>
    <w:rsid w:val="00E15F72"/>
    <w:rsid w:val="00E25DE7"/>
    <w:rsid w:val="00E337E4"/>
    <w:rsid w:val="00E50B90"/>
    <w:rsid w:val="00E85208"/>
    <w:rsid w:val="00E87763"/>
    <w:rsid w:val="00EB6476"/>
    <w:rsid w:val="00F056E2"/>
    <w:rsid w:val="00F56B2C"/>
    <w:rsid w:val="00F72916"/>
    <w:rsid w:val="00F76847"/>
    <w:rsid w:val="00FB16D9"/>
    <w:rsid w:val="00FD00BB"/>
    <w:rsid w:val="00FE6990"/>
    <w:rsid w:val="00FF3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E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A4208"/>
    <w:pPr>
      <w:keepNext/>
      <w:jc w:val="center"/>
      <w:outlineLvl w:val="0"/>
    </w:pPr>
    <w:rPr>
      <w:sz w:val="28"/>
      <w:szCs w:val="28"/>
    </w:rPr>
  </w:style>
  <w:style w:type="paragraph" w:styleId="2">
    <w:name w:val="heading 2"/>
    <w:basedOn w:val="a"/>
    <w:next w:val="a"/>
    <w:link w:val="20"/>
    <w:uiPriority w:val="99"/>
    <w:qFormat/>
    <w:rsid w:val="00CA4208"/>
    <w:pPr>
      <w:keepNext/>
      <w:outlineLvl w:val="1"/>
    </w:pPr>
  </w:style>
  <w:style w:type="paragraph" w:styleId="5">
    <w:name w:val="heading 5"/>
    <w:basedOn w:val="a"/>
    <w:next w:val="a"/>
    <w:link w:val="50"/>
    <w:uiPriority w:val="99"/>
    <w:qFormat/>
    <w:rsid w:val="00CA42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208"/>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CA420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CA4208"/>
    <w:rPr>
      <w:rFonts w:ascii="Times New Roman" w:eastAsia="Times New Roman" w:hAnsi="Times New Roman" w:cs="Times New Roman"/>
      <w:b/>
      <w:bCs/>
      <w:i/>
      <w:iCs/>
      <w:sz w:val="26"/>
      <w:szCs w:val="26"/>
      <w:lang w:eastAsia="ru-RU"/>
    </w:rPr>
  </w:style>
  <w:style w:type="paragraph" w:customStyle="1" w:styleId="ConsPlusNormal">
    <w:name w:val="ConsPlusNormal"/>
    <w:rsid w:val="00CA42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CA4208"/>
    <w:pPr>
      <w:ind w:left="720"/>
    </w:pPr>
  </w:style>
  <w:style w:type="character" w:styleId="a4">
    <w:name w:val="Hyperlink"/>
    <w:basedOn w:val="a0"/>
    <w:uiPriority w:val="99"/>
    <w:unhideWhenUsed/>
    <w:rsid w:val="00CA4208"/>
    <w:rPr>
      <w:color w:val="0000FF"/>
      <w:u w:val="single"/>
    </w:rPr>
  </w:style>
  <w:style w:type="paragraph" w:styleId="a5">
    <w:name w:val="Balloon Text"/>
    <w:basedOn w:val="a"/>
    <w:link w:val="a6"/>
    <w:uiPriority w:val="99"/>
    <w:semiHidden/>
    <w:unhideWhenUsed/>
    <w:rsid w:val="00CA4208"/>
    <w:rPr>
      <w:rFonts w:ascii="Tahoma" w:hAnsi="Tahoma" w:cs="Tahoma"/>
      <w:sz w:val="16"/>
      <w:szCs w:val="16"/>
    </w:rPr>
  </w:style>
  <w:style w:type="character" w:customStyle="1" w:styleId="a6">
    <w:name w:val="Текст выноски Знак"/>
    <w:basedOn w:val="a0"/>
    <w:link w:val="a5"/>
    <w:uiPriority w:val="99"/>
    <w:semiHidden/>
    <w:rsid w:val="00CA4208"/>
    <w:rPr>
      <w:rFonts w:ascii="Tahoma" w:eastAsia="Times New Roman" w:hAnsi="Tahoma" w:cs="Tahoma"/>
      <w:sz w:val="16"/>
      <w:szCs w:val="16"/>
      <w:lang w:eastAsia="ru-RU"/>
    </w:rPr>
  </w:style>
  <w:style w:type="paragraph" w:styleId="a7">
    <w:name w:val="No Spacing"/>
    <w:uiPriority w:val="1"/>
    <w:qFormat/>
    <w:rsid w:val="005B0BAB"/>
    <w:pPr>
      <w:spacing w:after="0" w:line="240" w:lineRule="auto"/>
    </w:pPr>
    <w:rPr>
      <w:rFonts w:eastAsiaTheme="minorEastAsia"/>
      <w:lang w:eastAsia="ru-RU"/>
    </w:rPr>
  </w:style>
  <w:style w:type="table" w:styleId="a8">
    <w:name w:val="Table Grid"/>
    <w:basedOn w:val="a1"/>
    <w:rsid w:val="006628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E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A4208"/>
    <w:pPr>
      <w:keepNext/>
      <w:jc w:val="center"/>
      <w:outlineLvl w:val="0"/>
    </w:pPr>
    <w:rPr>
      <w:sz w:val="28"/>
      <w:szCs w:val="28"/>
    </w:rPr>
  </w:style>
  <w:style w:type="paragraph" w:styleId="2">
    <w:name w:val="heading 2"/>
    <w:basedOn w:val="a"/>
    <w:next w:val="a"/>
    <w:link w:val="20"/>
    <w:uiPriority w:val="99"/>
    <w:qFormat/>
    <w:rsid w:val="00CA4208"/>
    <w:pPr>
      <w:keepNext/>
      <w:outlineLvl w:val="1"/>
    </w:pPr>
  </w:style>
  <w:style w:type="paragraph" w:styleId="5">
    <w:name w:val="heading 5"/>
    <w:basedOn w:val="a"/>
    <w:next w:val="a"/>
    <w:link w:val="50"/>
    <w:uiPriority w:val="99"/>
    <w:qFormat/>
    <w:rsid w:val="00CA42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208"/>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CA420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CA4208"/>
    <w:rPr>
      <w:rFonts w:ascii="Times New Roman" w:eastAsia="Times New Roman" w:hAnsi="Times New Roman" w:cs="Times New Roman"/>
      <w:b/>
      <w:bCs/>
      <w:i/>
      <w:iCs/>
      <w:sz w:val="26"/>
      <w:szCs w:val="26"/>
      <w:lang w:eastAsia="ru-RU"/>
    </w:rPr>
  </w:style>
  <w:style w:type="paragraph" w:customStyle="1" w:styleId="ConsPlusNormal">
    <w:name w:val="ConsPlusNormal"/>
    <w:rsid w:val="00CA42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CA4208"/>
    <w:pPr>
      <w:ind w:left="720"/>
    </w:pPr>
  </w:style>
  <w:style w:type="character" w:styleId="a4">
    <w:name w:val="Hyperlink"/>
    <w:basedOn w:val="a0"/>
    <w:uiPriority w:val="99"/>
    <w:unhideWhenUsed/>
    <w:rsid w:val="00CA4208"/>
    <w:rPr>
      <w:color w:val="0000FF"/>
      <w:u w:val="single"/>
    </w:rPr>
  </w:style>
  <w:style w:type="paragraph" w:styleId="a5">
    <w:name w:val="Balloon Text"/>
    <w:basedOn w:val="a"/>
    <w:link w:val="a6"/>
    <w:uiPriority w:val="99"/>
    <w:semiHidden/>
    <w:unhideWhenUsed/>
    <w:rsid w:val="00CA4208"/>
    <w:rPr>
      <w:rFonts w:ascii="Tahoma" w:hAnsi="Tahoma" w:cs="Tahoma"/>
      <w:sz w:val="16"/>
      <w:szCs w:val="16"/>
    </w:rPr>
  </w:style>
  <w:style w:type="character" w:customStyle="1" w:styleId="a6">
    <w:name w:val="Текст выноски Знак"/>
    <w:basedOn w:val="a0"/>
    <w:link w:val="a5"/>
    <w:uiPriority w:val="99"/>
    <w:semiHidden/>
    <w:rsid w:val="00CA4208"/>
    <w:rPr>
      <w:rFonts w:ascii="Tahoma" w:eastAsia="Times New Roman" w:hAnsi="Tahoma" w:cs="Tahoma"/>
      <w:sz w:val="16"/>
      <w:szCs w:val="16"/>
      <w:lang w:eastAsia="ru-RU"/>
    </w:rPr>
  </w:style>
  <w:style w:type="paragraph" w:styleId="a7">
    <w:name w:val="No Spacing"/>
    <w:uiPriority w:val="1"/>
    <w:qFormat/>
    <w:rsid w:val="005B0BAB"/>
    <w:pPr>
      <w:spacing w:after="0" w:line="240" w:lineRule="auto"/>
    </w:pPr>
    <w:rPr>
      <w:rFonts w:eastAsiaTheme="minorEastAsia"/>
      <w:lang w:eastAsia="ru-RU"/>
    </w:rPr>
  </w:style>
  <w:style w:type="table" w:styleId="a8">
    <w:name w:val="Table Grid"/>
    <w:basedOn w:val="a1"/>
    <w:rsid w:val="006628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247">
      <w:bodyDiv w:val="1"/>
      <w:marLeft w:val="0"/>
      <w:marRight w:val="0"/>
      <w:marTop w:val="0"/>
      <w:marBottom w:val="0"/>
      <w:divBdr>
        <w:top w:val="none" w:sz="0" w:space="0" w:color="auto"/>
        <w:left w:val="none" w:sz="0" w:space="0" w:color="auto"/>
        <w:bottom w:val="none" w:sz="0" w:space="0" w:color="auto"/>
        <w:right w:val="none" w:sz="0" w:space="0" w:color="auto"/>
      </w:divBdr>
    </w:div>
    <w:div w:id="885407347">
      <w:bodyDiv w:val="1"/>
      <w:marLeft w:val="0"/>
      <w:marRight w:val="0"/>
      <w:marTop w:val="0"/>
      <w:marBottom w:val="0"/>
      <w:divBdr>
        <w:top w:val="none" w:sz="0" w:space="0" w:color="auto"/>
        <w:left w:val="none" w:sz="0" w:space="0" w:color="auto"/>
        <w:bottom w:val="none" w:sz="0" w:space="0" w:color="auto"/>
        <w:right w:val="none" w:sz="0" w:space="0" w:color="auto"/>
      </w:divBdr>
    </w:div>
    <w:div w:id="16671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D9D52-60CB-4300-BA43-17A76E96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256</Words>
  <Characters>1463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dc:creator>
  <cp:lastModifiedBy>Калугина</cp:lastModifiedBy>
  <cp:revision>7</cp:revision>
  <cp:lastPrinted>2020-02-19T07:28:00Z</cp:lastPrinted>
  <dcterms:created xsi:type="dcterms:W3CDTF">2020-02-19T04:57:00Z</dcterms:created>
  <dcterms:modified xsi:type="dcterms:W3CDTF">2020-02-21T05:46:00Z</dcterms:modified>
</cp:coreProperties>
</file>