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9" w:rsidRPr="0017398B" w:rsidRDefault="00990269" w:rsidP="00990269">
      <w:pPr>
        <w:spacing w:before="0"/>
        <w:jc w:val="center"/>
        <w:rPr>
          <w:b/>
          <w:color w:val="000000"/>
        </w:rPr>
      </w:pPr>
      <w:r>
        <w:rPr>
          <w:b/>
          <w:color w:val="000000"/>
        </w:rPr>
        <w:t>03.3. Подпр</w:t>
      </w:r>
      <w:r w:rsidR="000E67C3">
        <w:rPr>
          <w:b/>
          <w:color w:val="000000"/>
        </w:rPr>
        <w:t>о</w:t>
      </w:r>
      <w:r w:rsidR="00AD3372">
        <w:rPr>
          <w:b/>
          <w:color w:val="000000"/>
        </w:rPr>
        <w:t>грамма «Развитие музейного дела</w:t>
      </w:r>
      <w:r>
        <w:rPr>
          <w:b/>
          <w:color w:val="000000"/>
        </w:rPr>
        <w:t>»</w:t>
      </w:r>
    </w:p>
    <w:p w:rsidR="00990269" w:rsidRPr="0017398B" w:rsidRDefault="00990269" w:rsidP="00990269">
      <w:pPr>
        <w:spacing w:before="0"/>
        <w:ind w:firstLine="720"/>
        <w:jc w:val="center"/>
        <w:rPr>
          <w:b/>
          <w:color w:val="000000"/>
        </w:rPr>
      </w:pPr>
    </w:p>
    <w:p w:rsidR="00990269" w:rsidRPr="0017398B" w:rsidRDefault="00990269" w:rsidP="00990269">
      <w:pPr>
        <w:spacing w:before="0"/>
        <w:jc w:val="center"/>
        <w:rPr>
          <w:b/>
        </w:rPr>
      </w:pPr>
      <w:r w:rsidRPr="0017398B">
        <w:rPr>
          <w:b/>
        </w:rPr>
        <w:t xml:space="preserve"> </w:t>
      </w:r>
      <w:r>
        <w:rPr>
          <w:b/>
        </w:rPr>
        <w:t>Краткая характеристика (п</w:t>
      </w:r>
      <w:r w:rsidRPr="0017398B">
        <w:rPr>
          <w:b/>
        </w:rPr>
        <w:t>аспорт</w:t>
      </w:r>
      <w:r>
        <w:rPr>
          <w:b/>
        </w:rPr>
        <w:t>)</w:t>
      </w:r>
      <w:r w:rsidRPr="0017398B">
        <w:rPr>
          <w:b/>
        </w:rPr>
        <w:t xml:space="preserve"> подпрограммы</w:t>
      </w:r>
    </w:p>
    <w:p w:rsidR="00990269" w:rsidRPr="0017398B" w:rsidRDefault="00990269" w:rsidP="00990269">
      <w:pPr>
        <w:spacing w:before="0"/>
        <w:jc w:val="center"/>
      </w:pPr>
    </w:p>
    <w:tbl>
      <w:tblPr>
        <w:tblpPr w:leftFromText="181" w:rightFromText="181" w:vertAnchor="text" w:tblpXSpec="center" w:tblpY="1"/>
        <w:tblOverlap w:val="never"/>
        <w:tblW w:w="49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333"/>
      </w:tblGrid>
      <w:tr w:rsidR="00990269" w:rsidRPr="0017398B" w:rsidTr="00AD3372">
        <w:trPr>
          <w:trHeight w:val="20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69" w:rsidRPr="0017398B" w:rsidRDefault="00990269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>Наименование подпрограммы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69" w:rsidRPr="0017398B" w:rsidRDefault="00AD3372" w:rsidP="008C5B1D">
            <w:pPr>
              <w:spacing w:before="0"/>
              <w:ind w:firstLine="71"/>
              <w:jc w:val="both"/>
              <w:rPr>
                <w:bCs w:val="0"/>
              </w:rPr>
            </w:pPr>
            <w:r>
              <w:rPr>
                <w:bCs w:val="0"/>
                <w:color w:val="000000"/>
              </w:rPr>
              <w:t>Развитие музейного дела</w:t>
            </w:r>
          </w:p>
        </w:tc>
      </w:tr>
      <w:tr w:rsidR="00E03002" w:rsidRPr="0017398B" w:rsidTr="00AD3372">
        <w:trPr>
          <w:trHeight w:val="20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Координатор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58565F" w:rsidRDefault="00E03002" w:rsidP="007530B0">
            <w:pPr>
              <w:autoSpaceDE w:val="0"/>
              <w:autoSpaceDN w:val="0"/>
              <w:adjustRightInd w:val="0"/>
              <w:jc w:val="both"/>
            </w:pPr>
            <w:r w:rsidRPr="0058565F">
              <w:t xml:space="preserve">Заместитель главы Администрации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58565F">
              <w:t>, курирующий социальную сферу</w:t>
            </w:r>
          </w:p>
        </w:tc>
      </w:tr>
      <w:tr w:rsidR="00E03002" w:rsidRPr="0017398B" w:rsidTr="00AD3372">
        <w:trPr>
          <w:trHeight w:val="20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Ответственный исполнитель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58565F" w:rsidRDefault="00E03002" w:rsidP="007530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Отдел культуры и молодежной политики Администрации муниципального образования «Муниципальный округ </w:t>
            </w:r>
            <w:proofErr w:type="spellStart"/>
            <w:r>
              <w:rPr>
                <w:rFonts w:eastAsia="Times New Roman"/>
              </w:rPr>
              <w:t>Кизнерский</w:t>
            </w:r>
            <w:proofErr w:type="spellEnd"/>
            <w:r>
              <w:rPr>
                <w:rFonts w:eastAsia="Times New Roman"/>
              </w:rPr>
              <w:t xml:space="preserve"> район Удмуртской Республики» (Отдел культуры и молодежной политики)</w:t>
            </w:r>
          </w:p>
        </w:tc>
      </w:tr>
      <w:tr w:rsidR="00E03002" w:rsidRPr="0017398B" w:rsidTr="00AD3372">
        <w:trPr>
          <w:trHeight w:val="717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Соисполнители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нет</w:t>
            </w:r>
          </w:p>
        </w:tc>
      </w:tr>
      <w:tr w:rsidR="00E03002" w:rsidRPr="0017398B" w:rsidTr="00AD3372">
        <w:trPr>
          <w:trHeight w:val="711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Цель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17398B" w:rsidRDefault="00E03002" w:rsidP="00990269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>Сохранение и пополнение музейного фонда, повышение доступности и качества музейных услуг</w:t>
            </w:r>
            <w:r>
              <w:rPr>
                <w:bCs w:val="0"/>
              </w:rPr>
              <w:t>.</w:t>
            </w:r>
          </w:p>
        </w:tc>
      </w:tr>
      <w:tr w:rsidR="00E03002" w:rsidRPr="0017398B" w:rsidTr="00AD3372">
        <w:trPr>
          <w:trHeight w:val="20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Задачи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17398B" w:rsidRDefault="00E03002" w:rsidP="008C5B1D">
            <w:pPr>
              <w:spacing w:before="0"/>
              <w:ind w:hanging="55"/>
              <w:jc w:val="both"/>
              <w:rPr>
                <w:bCs w:val="0"/>
              </w:rPr>
            </w:pPr>
            <w:r>
              <w:rPr>
                <w:bCs w:val="0"/>
              </w:rPr>
              <w:t xml:space="preserve"> 1.  О</w:t>
            </w:r>
            <w:r w:rsidRPr="0017398B">
              <w:rPr>
                <w:bCs w:val="0"/>
              </w:rPr>
              <w:t>беспече</w:t>
            </w:r>
            <w:r>
              <w:rPr>
                <w:bCs w:val="0"/>
              </w:rPr>
              <w:t>ние сохранности музейного фонда.</w:t>
            </w:r>
          </w:p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2.  К</w:t>
            </w:r>
            <w:r w:rsidRPr="0017398B">
              <w:rPr>
                <w:bCs w:val="0"/>
              </w:rPr>
              <w:t>омплектован</w:t>
            </w:r>
            <w:r>
              <w:rPr>
                <w:bCs w:val="0"/>
              </w:rPr>
              <w:t>ие (пополнение) музейного фонда.</w:t>
            </w:r>
          </w:p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3. С</w:t>
            </w:r>
            <w:r w:rsidRPr="0017398B">
              <w:rPr>
                <w:bCs w:val="0"/>
              </w:rPr>
              <w:t>оздание условий для доступа населения к культурным ценностям, находящимся в   музе</w:t>
            </w:r>
            <w:r>
              <w:rPr>
                <w:bCs w:val="0"/>
              </w:rPr>
              <w:t>ях</w:t>
            </w:r>
            <w:r w:rsidRPr="0017398B">
              <w:rPr>
                <w:bCs w:val="0"/>
              </w:rPr>
              <w:t xml:space="preserve">  </w:t>
            </w:r>
            <w:proofErr w:type="spellStart"/>
            <w:r w:rsidRPr="0017398B">
              <w:rPr>
                <w:bCs w:val="0"/>
              </w:rPr>
              <w:t>Кизнерского</w:t>
            </w:r>
            <w:proofErr w:type="spellEnd"/>
            <w:r w:rsidRPr="0017398B">
              <w:rPr>
                <w:bCs w:val="0"/>
              </w:rPr>
              <w:t xml:space="preserve">  района, увеличение количества э</w:t>
            </w:r>
            <w:r>
              <w:rPr>
                <w:bCs w:val="0"/>
              </w:rPr>
              <w:t>кспонируемых музейных предметов.</w:t>
            </w:r>
          </w:p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4. В</w:t>
            </w:r>
            <w:r w:rsidRPr="0017398B">
              <w:rPr>
                <w:bCs w:val="0"/>
              </w:rPr>
              <w:t>недрение и использование информационно-коммуникационных</w:t>
            </w:r>
            <w:r>
              <w:rPr>
                <w:bCs w:val="0"/>
              </w:rPr>
              <w:t xml:space="preserve"> </w:t>
            </w:r>
            <w:r w:rsidRPr="0017398B">
              <w:rPr>
                <w:bCs w:val="0"/>
              </w:rPr>
              <w:t>тех</w:t>
            </w:r>
            <w:r>
              <w:rPr>
                <w:bCs w:val="0"/>
              </w:rPr>
              <w:t>нологий в деятельности  музея.</w:t>
            </w:r>
            <w:r w:rsidRPr="0017398B">
              <w:rPr>
                <w:bCs w:val="0"/>
              </w:rPr>
              <w:t xml:space="preserve"> </w:t>
            </w:r>
          </w:p>
        </w:tc>
      </w:tr>
      <w:tr w:rsidR="00E03002" w:rsidRPr="0017398B" w:rsidTr="00AD3372">
        <w:trPr>
          <w:trHeight w:val="552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Целевые показатели (индикаторы)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2E60E5" w:rsidRDefault="00E03002" w:rsidP="00990269">
            <w:pPr>
              <w:spacing w:before="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 У</w:t>
            </w:r>
            <w:r w:rsidRPr="002E60E5">
              <w:rPr>
                <w:lang w:eastAsia="en-US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фонда,</w:t>
            </w:r>
            <w:r>
              <w:rPr>
                <w:lang w:eastAsia="en-US"/>
              </w:rPr>
              <w:t xml:space="preserve">  процентов.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</w:t>
            </w:r>
            <w:r w:rsidRPr="002E60E5">
              <w:rPr>
                <w:lang w:eastAsia="en-US"/>
              </w:rPr>
              <w:t>исло посещений музейных учреждений</w:t>
            </w:r>
            <w:r>
              <w:rPr>
                <w:lang w:eastAsia="en-US"/>
              </w:rPr>
              <w:t xml:space="preserve">, за исключением республиканских,  </w:t>
            </w:r>
            <w:r w:rsidRPr="002E6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человек.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3. Ф</w:t>
            </w:r>
            <w:r w:rsidRPr="002E60E5">
              <w:rPr>
                <w:lang w:eastAsia="en-US"/>
              </w:rPr>
              <w:t>ункционирование  виртуальных музеев, созданных при поддержке бюджета Удму</w:t>
            </w:r>
            <w:r>
              <w:rPr>
                <w:lang w:eastAsia="en-US"/>
              </w:rPr>
              <w:t>ртской Республики, единиц.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У</w:t>
            </w:r>
            <w:r w:rsidRPr="002E60E5">
              <w:rPr>
                <w:lang w:eastAsia="en-US"/>
              </w:rPr>
              <w:t>величение количества выстав</w:t>
            </w:r>
            <w:r>
              <w:rPr>
                <w:lang w:eastAsia="en-US"/>
              </w:rPr>
              <w:t xml:space="preserve">очных проектов, процентов по отношению </w:t>
            </w:r>
            <w:r w:rsidRPr="002E60E5">
              <w:rPr>
                <w:lang w:eastAsia="en-US"/>
              </w:rPr>
              <w:t xml:space="preserve"> к 2012</w:t>
            </w:r>
            <w:r>
              <w:rPr>
                <w:lang w:eastAsia="en-US"/>
              </w:rPr>
              <w:t xml:space="preserve"> году.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 К</w:t>
            </w:r>
            <w:r w:rsidRPr="002E60E5">
              <w:rPr>
                <w:color w:val="000000"/>
                <w:lang w:eastAsia="en-US"/>
              </w:rPr>
              <w:t>оличество экскурсий,  мероприятий,</w:t>
            </w:r>
            <w:r w:rsidRPr="002E60E5">
              <w:rPr>
                <w:lang w:eastAsia="en-US"/>
              </w:rPr>
              <w:t xml:space="preserve">   единиц</w:t>
            </w:r>
            <w:r>
              <w:rPr>
                <w:lang w:eastAsia="en-US"/>
              </w:rPr>
              <w:t>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Д</w:t>
            </w:r>
            <w:r w:rsidRPr="002E60E5">
              <w:rPr>
                <w:lang w:eastAsia="en-US"/>
              </w:rPr>
              <w:t>оля объектов культурного наследия, находящихся в муниципальной собственности и требующих консервации и реставрации в общем количестве объектов культурного наследия находящихся в</w:t>
            </w:r>
            <w:r>
              <w:rPr>
                <w:lang w:eastAsia="en-US"/>
              </w:rPr>
              <w:t xml:space="preserve"> муниципальной собственности,</w:t>
            </w:r>
            <w:r w:rsidRPr="002E60E5">
              <w:rPr>
                <w:lang w:eastAsia="en-US"/>
              </w:rPr>
              <w:t xml:space="preserve"> процентов</w:t>
            </w:r>
            <w:r>
              <w:rPr>
                <w:lang w:eastAsia="en-US"/>
              </w:rPr>
              <w:t>.</w:t>
            </w:r>
          </w:p>
          <w:p w:rsidR="00E03002" w:rsidRPr="0017398B" w:rsidRDefault="00E03002" w:rsidP="00990269">
            <w:pPr>
              <w:spacing w:before="0"/>
              <w:jc w:val="both"/>
              <w:rPr>
                <w:bCs w:val="0"/>
                <w:color w:val="FF0000"/>
              </w:rPr>
            </w:pPr>
            <w:r>
              <w:rPr>
                <w:lang w:eastAsia="en-US"/>
              </w:rPr>
              <w:t>7. Результат</w:t>
            </w:r>
            <w:r w:rsidRPr="002E60E5">
              <w:rPr>
                <w:lang w:eastAsia="en-US"/>
              </w:rPr>
              <w:t xml:space="preserve"> независимой оценки ка</w:t>
            </w:r>
            <w:r>
              <w:rPr>
                <w:lang w:eastAsia="en-US"/>
              </w:rPr>
              <w:t>чества условия оказания услуг, баллов.</w:t>
            </w:r>
          </w:p>
        </w:tc>
      </w:tr>
      <w:tr w:rsidR="00E03002" w:rsidRPr="0017398B" w:rsidTr="00AD3372">
        <w:trPr>
          <w:trHeight w:val="1104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>Сроки и этапы реализации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Default="004F496E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Срок реализации – 2020-2025</w:t>
            </w:r>
            <w:r w:rsidR="00E03002">
              <w:rPr>
                <w:bCs w:val="0"/>
              </w:rPr>
              <w:t xml:space="preserve"> годы.</w:t>
            </w:r>
          </w:p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>
              <w:rPr>
                <w:bCs w:val="0"/>
              </w:rPr>
              <w:t>Этапы реализации подпрограммы не выделяются.</w:t>
            </w:r>
          </w:p>
        </w:tc>
      </w:tr>
      <w:tr w:rsidR="00E03002" w:rsidRPr="0017398B" w:rsidTr="00AD3372">
        <w:trPr>
          <w:trHeight w:val="5235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lastRenderedPageBreak/>
              <w:t>Ресурсное обеспечение подпрограммы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17398B" w:rsidRDefault="00E03002" w:rsidP="008C5B1D">
            <w:pPr>
              <w:autoSpaceDE w:val="0"/>
              <w:autoSpaceDN w:val="0"/>
              <w:adjustRightInd w:val="0"/>
              <w:spacing w:before="60" w:after="60"/>
            </w:pPr>
            <w:r w:rsidRPr="0017398B">
              <w:t xml:space="preserve"> Общий объем финансирования мероприятий подпрограммы за счет средств бюджета </w:t>
            </w:r>
            <w:proofErr w:type="spellStart"/>
            <w:r w:rsidR="0045609B">
              <w:t>Кизнерского</w:t>
            </w:r>
            <w:proofErr w:type="spellEnd"/>
            <w:r w:rsidR="0045609B">
              <w:t xml:space="preserve">  района </w:t>
            </w:r>
            <w:r w:rsidRPr="0017398B">
              <w:t xml:space="preserve"> составляет </w:t>
            </w:r>
            <w:r w:rsidR="004F496E">
              <w:t>24927,57</w:t>
            </w:r>
            <w:r>
              <w:t xml:space="preserve"> </w:t>
            </w:r>
            <w:r w:rsidRPr="0017398B">
              <w:rPr>
                <w:bCs w:val="0"/>
                <w:color w:val="000000"/>
              </w:rPr>
              <w:t>тыс.</w:t>
            </w:r>
            <w:r>
              <w:rPr>
                <w:bCs w:val="0"/>
                <w:color w:val="000000"/>
              </w:rPr>
              <w:t xml:space="preserve"> </w:t>
            </w:r>
            <w:r w:rsidRPr="0017398B">
              <w:rPr>
                <w:bCs w:val="0"/>
                <w:color w:val="000000"/>
              </w:rPr>
              <w:t>руб.</w:t>
            </w:r>
          </w:p>
          <w:p w:rsidR="00E03002" w:rsidRDefault="00E03002" w:rsidP="008C5B1D">
            <w:pPr>
              <w:autoSpaceDE w:val="0"/>
              <w:autoSpaceDN w:val="0"/>
              <w:adjustRightInd w:val="0"/>
              <w:spacing w:before="60" w:after="60"/>
            </w:pPr>
            <w:r w:rsidRPr="0017398B">
              <w:t>Объем средств бюджета муниципального образования «</w:t>
            </w:r>
            <w:proofErr w:type="spellStart"/>
            <w:r w:rsidRPr="0017398B">
              <w:t>Кизнерский</w:t>
            </w:r>
            <w:proofErr w:type="spellEnd"/>
            <w:r w:rsidRPr="0017398B">
              <w:t xml:space="preserve"> район» на реализацию подпрограммы по годам реализации:</w:t>
            </w:r>
          </w:p>
          <w:p w:rsidR="00E03002" w:rsidRPr="0017398B" w:rsidRDefault="00E03002" w:rsidP="008C5B1D">
            <w:pPr>
              <w:tabs>
                <w:tab w:val="left" w:pos="5532"/>
              </w:tabs>
              <w:autoSpaceDE w:val="0"/>
              <w:autoSpaceDN w:val="0"/>
              <w:adjustRightInd w:val="0"/>
              <w:spacing w:before="60" w:after="60"/>
            </w:pPr>
            <w:r>
              <w:tab/>
            </w:r>
            <w:r w:rsidRPr="0017398B">
              <w:t xml:space="preserve"> </w:t>
            </w:r>
            <w:r w:rsidR="00CB4602">
              <w:t xml:space="preserve">           </w:t>
            </w:r>
            <w:r w:rsidRPr="0017398B">
              <w:t>тыс. руб.</w:t>
            </w:r>
          </w:p>
          <w:tbl>
            <w:tblPr>
              <w:tblW w:w="7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4"/>
              <w:gridCol w:w="1208"/>
              <w:gridCol w:w="1526"/>
              <w:gridCol w:w="1395"/>
              <w:gridCol w:w="1235"/>
            </w:tblGrid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В том числе за счёт:</w:t>
                  </w:r>
                </w:p>
              </w:tc>
            </w:tr>
            <w:tr w:rsidR="00E03002" w:rsidRPr="00E400B2" w:rsidTr="0025487F">
              <w:trPr>
                <w:trHeight w:val="1202"/>
                <w:jc w:val="center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 xml:space="preserve">Собственных средств бюджета </w:t>
                  </w:r>
                  <w:proofErr w:type="spellStart"/>
                  <w:r w:rsidRPr="00E03002">
                    <w:rPr>
                      <w:color w:val="000000"/>
                      <w:sz w:val="22"/>
                      <w:szCs w:val="22"/>
                    </w:rPr>
                    <w:t>Кизнерского</w:t>
                  </w:r>
                  <w:proofErr w:type="spellEnd"/>
                  <w:r w:rsidRPr="00E03002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Субсидии  из бюджета УР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Иные источники</w:t>
                  </w:r>
                </w:p>
              </w:tc>
            </w:tr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4292,60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4156,40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136,20</w:t>
                  </w:r>
                </w:p>
              </w:tc>
            </w:tr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4196,40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3996,40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200,00</w:t>
                  </w:r>
                </w:p>
              </w:tc>
            </w:tr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3764,95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3657,87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107,08</w:t>
                  </w:r>
                </w:p>
              </w:tc>
            </w:tr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3551,12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3333,72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217,40</w:t>
                  </w:r>
                </w:p>
              </w:tc>
            </w:tr>
            <w:tr w:rsidR="00E0300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color w:val="000000"/>
                      <w:sz w:val="22"/>
                      <w:szCs w:val="22"/>
                    </w:rPr>
                    <w:t>2261,50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2051,50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210,00</w:t>
                  </w:r>
                </w:p>
              </w:tc>
            </w:tr>
            <w:tr w:rsidR="00E0300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2287,00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2077,00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210,00</w:t>
                  </w:r>
                </w:p>
              </w:tc>
            </w:tr>
            <w:tr w:rsidR="00E0300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2287,0</w:t>
                  </w:r>
                  <w:r w:rsidR="00E03002" w:rsidRPr="00E0300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2077,00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 w:rsidRPr="00E03002">
                    <w:rPr>
                      <w:color w:val="000000" w:themeColor="text1"/>
                      <w:sz w:val="22"/>
                      <w:szCs w:val="22"/>
                    </w:rPr>
                    <w:t>210,00</w:t>
                  </w:r>
                </w:p>
              </w:tc>
            </w:tr>
            <w:tr w:rsidR="004F496E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6E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6E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t>2287,00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6E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2077,00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6E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6E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210,00</w:t>
                  </w:r>
                </w:p>
              </w:tc>
            </w:tr>
            <w:tr w:rsidR="00E03002" w:rsidRPr="00E400B2" w:rsidTr="0025487F">
              <w:trPr>
                <w:trHeight w:val="30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10238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 xml:space="preserve">Итого за 2018-2025 </w:t>
                  </w:r>
                  <w:r w:rsidR="00E03002" w:rsidRPr="00E03002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t>24927,57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23426,89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E03002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E03002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02" w:rsidRPr="00E03002" w:rsidRDefault="004F496E" w:rsidP="0045609B">
                  <w:pPr>
                    <w:framePr w:hSpace="181" w:wrap="around" w:vAnchor="text" w:hAnchor="text" w:xAlign="center" w:y="1"/>
                    <w:spacing w:before="0"/>
                    <w:suppressOverlap/>
                    <w:jc w:val="center"/>
                    <w:rPr>
                      <w:bCs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1500,68</w:t>
                  </w:r>
                </w:p>
              </w:tc>
            </w:tr>
          </w:tbl>
          <w:p w:rsidR="00E03002" w:rsidRPr="0017398B" w:rsidRDefault="00E03002" w:rsidP="00E03002">
            <w:pPr>
              <w:autoSpaceDE w:val="0"/>
              <w:autoSpaceDN w:val="0"/>
              <w:adjustRightInd w:val="0"/>
              <w:spacing w:before="40" w:after="40"/>
              <w:ind w:firstLine="210"/>
              <w:jc w:val="both"/>
              <w:rPr>
                <w:bCs w:val="0"/>
              </w:rPr>
            </w:pPr>
            <w:r w:rsidRPr="0017398B">
              <w:t xml:space="preserve">Ресурсное обеспечение подпрограммы за счёт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17398B">
              <w:t xml:space="preserve"> подлежит уточнению в рамках бюджетного цикла.</w:t>
            </w:r>
          </w:p>
        </w:tc>
      </w:tr>
      <w:tr w:rsidR="00E03002" w:rsidRPr="0017398B" w:rsidTr="00AD3372">
        <w:trPr>
          <w:trHeight w:val="530"/>
        </w:trPr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002" w:rsidRPr="0017398B" w:rsidRDefault="00E03002" w:rsidP="008C5B1D">
            <w:pPr>
              <w:spacing w:before="0"/>
              <w:jc w:val="both"/>
              <w:rPr>
                <w:bCs w:val="0"/>
              </w:rPr>
            </w:pPr>
            <w:r w:rsidRPr="0017398B">
              <w:rPr>
                <w:bCs w:val="0"/>
              </w:rPr>
              <w:t xml:space="preserve">Ожидаемые конечные результаты реализации подпрограммы  </w:t>
            </w:r>
          </w:p>
        </w:tc>
        <w:tc>
          <w:tcPr>
            <w:tcW w:w="3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02" w:rsidRPr="002E60E5" w:rsidRDefault="00E03002" w:rsidP="00990269">
            <w:pPr>
              <w:spacing w:before="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 У</w:t>
            </w:r>
            <w:r w:rsidRPr="002E60E5">
              <w:rPr>
                <w:lang w:eastAsia="en-US"/>
              </w:rPr>
              <w:t>величение доли представленных (во всех формах) зрителю музейных предметов в общем количестве муз</w:t>
            </w:r>
            <w:r>
              <w:rPr>
                <w:lang w:eastAsia="en-US"/>
              </w:rPr>
              <w:t xml:space="preserve">ейных предметов основного фонда составит </w:t>
            </w:r>
            <w:r w:rsidR="00A81F82">
              <w:rPr>
                <w:lang w:eastAsia="en-US"/>
              </w:rPr>
              <w:t>76</w:t>
            </w:r>
            <w:r>
              <w:rPr>
                <w:lang w:eastAsia="en-US"/>
              </w:rPr>
              <w:t xml:space="preserve"> процентов.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</w:t>
            </w:r>
            <w:r w:rsidRPr="002E60E5">
              <w:rPr>
                <w:lang w:eastAsia="en-US"/>
              </w:rPr>
              <w:t>исло посещений</w:t>
            </w:r>
            <w:r>
              <w:rPr>
                <w:lang w:eastAsia="en-US"/>
              </w:rPr>
              <w:t xml:space="preserve"> музейных учреждений, за исключением республиканских,  составит 13 </w:t>
            </w:r>
            <w:r w:rsidRPr="002E60E5">
              <w:rPr>
                <w:lang w:eastAsia="en-US"/>
              </w:rPr>
              <w:t>2</w:t>
            </w:r>
            <w:r>
              <w:rPr>
                <w:lang w:eastAsia="en-US"/>
              </w:rPr>
              <w:t>25 человека.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3. Ф</w:t>
            </w:r>
            <w:r w:rsidRPr="002E60E5">
              <w:rPr>
                <w:lang w:eastAsia="en-US"/>
              </w:rPr>
              <w:t>ункционирование  виртуальных музеев, созданных при поддержке</w:t>
            </w:r>
            <w:r>
              <w:rPr>
                <w:lang w:eastAsia="en-US"/>
              </w:rPr>
              <w:t xml:space="preserve"> бюджета Удмуртской Республики -  2 единиц.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У</w:t>
            </w:r>
            <w:r w:rsidRPr="002E60E5">
              <w:rPr>
                <w:lang w:eastAsia="en-US"/>
              </w:rPr>
              <w:t>величение количества выстав</w:t>
            </w:r>
            <w:r>
              <w:rPr>
                <w:lang w:eastAsia="en-US"/>
              </w:rPr>
              <w:t xml:space="preserve">очных проектов не менее </w:t>
            </w:r>
            <w:r w:rsidRPr="002E60E5">
              <w:rPr>
                <w:lang w:eastAsia="en-US"/>
              </w:rPr>
              <w:t xml:space="preserve">50 процентов </w:t>
            </w:r>
            <w:r>
              <w:rPr>
                <w:lang w:eastAsia="en-US"/>
              </w:rPr>
              <w:t>по отношению к 2012 году.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 К</w:t>
            </w:r>
            <w:r w:rsidRPr="002E60E5">
              <w:rPr>
                <w:color w:val="000000"/>
                <w:lang w:eastAsia="en-US"/>
              </w:rPr>
              <w:t>ол</w:t>
            </w:r>
            <w:r>
              <w:rPr>
                <w:color w:val="000000"/>
                <w:lang w:eastAsia="en-US"/>
              </w:rPr>
              <w:t xml:space="preserve">ичество экскурсий,  мероприятий - </w:t>
            </w:r>
            <w:r w:rsidRPr="002E60E5">
              <w:rPr>
                <w:lang w:eastAsia="en-US"/>
              </w:rPr>
              <w:t>250 единиц</w:t>
            </w:r>
            <w:r>
              <w:rPr>
                <w:lang w:eastAsia="en-US"/>
              </w:rPr>
              <w:t>.</w:t>
            </w:r>
          </w:p>
          <w:p w:rsidR="00E03002" w:rsidRPr="002E60E5" w:rsidRDefault="00E03002" w:rsidP="00990269">
            <w:pPr>
              <w:spacing w:befor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Д</w:t>
            </w:r>
            <w:r w:rsidRPr="002E60E5">
              <w:rPr>
                <w:lang w:eastAsia="en-US"/>
              </w:rPr>
              <w:t>оля объектов культурного наследия, находящихся в муниципальной собственности и требующих консервации и реставрации в общем количестве объектов культурного наследия находящихся в муниципальной собственности</w:t>
            </w:r>
            <w:r>
              <w:rPr>
                <w:lang w:eastAsia="en-US"/>
              </w:rPr>
              <w:t xml:space="preserve"> </w:t>
            </w:r>
            <w:r w:rsidR="00A81F82">
              <w:rPr>
                <w:lang w:eastAsia="en-US"/>
              </w:rPr>
              <w:t xml:space="preserve">– 0 </w:t>
            </w:r>
            <w:r w:rsidRPr="002E60E5">
              <w:rPr>
                <w:lang w:eastAsia="en-US"/>
              </w:rPr>
              <w:t xml:space="preserve"> процентов</w:t>
            </w:r>
            <w:r>
              <w:rPr>
                <w:lang w:eastAsia="en-US"/>
              </w:rPr>
              <w:t>.</w:t>
            </w:r>
          </w:p>
          <w:p w:rsidR="00E03002" w:rsidRPr="0017398B" w:rsidRDefault="00E03002" w:rsidP="00990269">
            <w:pPr>
              <w:spacing w:before="0"/>
              <w:ind w:left="-23"/>
              <w:jc w:val="both"/>
              <w:rPr>
                <w:bCs w:val="0"/>
              </w:rPr>
            </w:pPr>
            <w:r>
              <w:rPr>
                <w:lang w:eastAsia="en-US"/>
              </w:rPr>
              <w:t>7. Результат</w:t>
            </w:r>
            <w:r w:rsidRPr="002E60E5">
              <w:rPr>
                <w:lang w:eastAsia="en-US"/>
              </w:rPr>
              <w:t xml:space="preserve"> независимой оценки качества условия оказания услуг</w:t>
            </w:r>
            <w:r>
              <w:rPr>
                <w:lang w:eastAsia="en-US"/>
              </w:rPr>
              <w:t xml:space="preserve"> -  70 баллов.</w:t>
            </w:r>
          </w:p>
        </w:tc>
      </w:tr>
    </w:tbl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  <w:bookmarkStart w:id="0" w:name="_Toc361131933"/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E03002" w:rsidRDefault="00E03002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</w:p>
    <w:p w:rsidR="00990269" w:rsidRPr="0017398B" w:rsidRDefault="00990269" w:rsidP="00953ACF">
      <w:pPr>
        <w:keepNext/>
        <w:tabs>
          <w:tab w:val="left" w:pos="1560"/>
        </w:tabs>
        <w:spacing w:before="480" w:after="240"/>
        <w:ind w:right="709"/>
        <w:jc w:val="center"/>
        <w:outlineLvl w:val="1"/>
        <w:rPr>
          <w:b/>
        </w:rPr>
      </w:pPr>
      <w:r w:rsidRPr="0017398B">
        <w:rPr>
          <w:b/>
        </w:rPr>
        <w:t xml:space="preserve">03.3.1. Характеристика </w:t>
      </w:r>
      <w:bookmarkEnd w:id="0"/>
      <w:r w:rsidRPr="0017398B">
        <w:rPr>
          <w:b/>
        </w:rPr>
        <w:t xml:space="preserve"> сферы деятельности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113193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районе  функционирует   краеведческий  музей, в состав которого входят: головной  музей в п.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и филиал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им.В.Г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>. Короленко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Вуж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Мултан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» в селе Короленко.  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E5">
        <w:rPr>
          <w:rFonts w:ascii="Times New Roman" w:hAnsi="Times New Roman" w:cs="Times New Roman"/>
          <w:sz w:val="24"/>
          <w:szCs w:val="24"/>
        </w:rPr>
        <w:t xml:space="preserve"> Музеи  имеют краеведческий и исторический профиль и являются центрами  образовательной и  просветительской деятельности в районе. 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31E">
        <w:rPr>
          <w:rFonts w:ascii="Times New Roman" w:hAnsi="Times New Roman" w:cs="Times New Roman"/>
          <w:sz w:val="24"/>
          <w:szCs w:val="24"/>
        </w:rPr>
        <w:t xml:space="preserve">Количество посещений    музея  и филиала составляет   более 13000  тысяч  человек в год. </w:t>
      </w:r>
      <w:r w:rsidRPr="002E60E5">
        <w:rPr>
          <w:rFonts w:ascii="Times New Roman" w:hAnsi="Times New Roman" w:cs="Times New Roman"/>
          <w:sz w:val="24"/>
          <w:szCs w:val="24"/>
        </w:rPr>
        <w:t xml:space="preserve">Музеи организуют и проводят  ежегодно свыше  250  экскурсий, лекций и </w:t>
      </w:r>
      <w:r w:rsidRPr="002E60E5">
        <w:rPr>
          <w:rFonts w:ascii="Times New Roman" w:hAnsi="Times New Roman" w:cs="Times New Roman"/>
          <w:sz w:val="24"/>
          <w:szCs w:val="24"/>
        </w:rPr>
        <w:lastRenderedPageBreak/>
        <w:t>мероприятий, 50 выставок.  Одним из приоритетных направлений деятельности    музеев является комплектование фондов.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На 1 января 2019 года основной фонд    музея составил  5214 тысяч единиц хранения и научно-вспомогательный – 5208 тысяч предметов.   В музейных  фондах хранятся    уникальные предметы и коллекции. Среди них – предметы старинного  удмуртского быта, одежда разных времен,  документы и фотографии 19-20 веков. 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60E5">
        <w:rPr>
          <w:rFonts w:ascii="Times New Roman" w:hAnsi="Times New Roman" w:cs="Times New Roman"/>
          <w:sz w:val="24"/>
          <w:szCs w:val="24"/>
        </w:rPr>
        <w:t>Перед многими музеями  стоит большая проблема сохранности музейных предметов и коллекций. Более 1,5 процентов основного музейного фонда требуют реставрации,  но  из-за отсутствия  финансирования реставрация  ведется не в полном объеме.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0E5">
        <w:rPr>
          <w:rFonts w:ascii="Times New Roman" w:hAnsi="Times New Roman" w:cs="Times New Roman"/>
          <w:sz w:val="24"/>
          <w:szCs w:val="24"/>
        </w:rPr>
        <w:t>Учитывая уникальность предметов основного фонда в 2016 году муниципальное учреждение культуры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краеведческий музей» заключил двусторонний договор с Национальным музеем УР  им.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Кузебая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Герда на проведение реставрации.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E5">
        <w:rPr>
          <w:rFonts w:ascii="Times New Roman" w:hAnsi="Times New Roman" w:cs="Times New Roman"/>
          <w:sz w:val="24"/>
          <w:szCs w:val="24"/>
        </w:rPr>
        <w:t>Особый интерес представляет музейная коллекция «Текстиль», куда входят традиционные удмуртские и русские костюмные комплексы. И в  течение четырех лет реставрационные работы  проводились по данной коллекции. Отреставрировано 4 предмета.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Комплектование фондовых коллекций производится в соответствии с перспективными планами. Ежегодный прирост фондовых коллекций составляет в среднем 100 предметов в год.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Во всех формах музейной деятельности используется более 37 процентов музейных предметов и музейных коллекций.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Изучение музейных коллекций лежит в основе научно-исследовательской деятельности музеев и является базой для изучения истории и культуры края, которая постоянно востребована  школьниками, студентами вузов,  краеведами. 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В последние годы активизировался процесс внедрения современных информационных технологий в деятельность музеев Удмуртской Республики. В 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краеведческом  музее также ведется работа по внесению музейных предметов и коллекций в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Российской Федерации.  Также создан   сайт в информационно-телекоммуникационной сети «Интернет», что позволяет размещать информацию о деятельности и услугах музеев в электронном виде.  </w:t>
      </w:r>
      <w:r w:rsidRPr="002E60E5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в музее  увеличивается количество компьютерной техники.    На выигранный во Всероссийском  конкурсе  грант  приобретено  современное   м</w:t>
      </w:r>
      <w:r w:rsidRPr="002E60E5">
        <w:rPr>
          <w:rFonts w:ascii="Times New Roman" w:hAnsi="Times New Roman" w:cs="Times New Roman"/>
          <w:sz w:val="24"/>
          <w:szCs w:val="24"/>
        </w:rPr>
        <w:t>ультимедийное оборудование   для  музея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Вуж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Мултан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».  Все  это  позволяет демонстрировать видеофильмы, презентации,   проводить  интерактивные экскурсии.    </w:t>
      </w:r>
    </w:p>
    <w:p w:rsidR="00990269" w:rsidRDefault="00990269" w:rsidP="00990269">
      <w:pPr>
        <w:spacing w:before="0"/>
        <w:ind w:firstLine="709"/>
        <w:jc w:val="center"/>
        <w:rPr>
          <w:b/>
        </w:rPr>
      </w:pPr>
    </w:p>
    <w:p w:rsidR="00990269" w:rsidRDefault="00990269" w:rsidP="00990269">
      <w:pPr>
        <w:spacing w:before="0"/>
        <w:ind w:firstLine="709"/>
        <w:jc w:val="center"/>
        <w:rPr>
          <w:b/>
        </w:rPr>
      </w:pPr>
      <w:r w:rsidRPr="0017398B">
        <w:rPr>
          <w:b/>
        </w:rPr>
        <w:t>03.3.2. Приоритеты, цели и задачи</w:t>
      </w:r>
      <w:bookmarkEnd w:id="1"/>
    </w:p>
    <w:p w:rsidR="00990269" w:rsidRPr="0017398B" w:rsidRDefault="00990269" w:rsidP="00990269">
      <w:pPr>
        <w:spacing w:before="0"/>
        <w:ind w:firstLine="709"/>
        <w:jc w:val="center"/>
        <w:rPr>
          <w:b/>
          <w:strike/>
        </w:rPr>
      </w:pPr>
    </w:p>
    <w:p w:rsidR="000B28C5" w:rsidRPr="002E60E5" w:rsidRDefault="00764E94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28C5" w:rsidRPr="002E60E5">
        <w:rPr>
          <w:rFonts w:ascii="Times New Roman" w:hAnsi="Times New Roman" w:cs="Times New Roman"/>
          <w:sz w:val="24"/>
          <w:szCs w:val="24"/>
        </w:rPr>
        <w:t>Цель подпрограммы - сохранение и пополнение музейного фонда, повышение доступности и качества музейных услуг.</w:t>
      </w:r>
    </w:p>
    <w:p w:rsidR="000B28C5" w:rsidRPr="002E60E5" w:rsidRDefault="00764E94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28C5" w:rsidRPr="002E60E5">
        <w:rPr>
          <w:rFonts w:ascii="Times New Roman" w:hAnsi="Times New Roman" w:cs="Times New Roman"/>
          <w:sz w:val="24"/>
          <w:szCs w:val="24"/>
        </w:rPr>
        <w:t>Для достижения поставленной цели определены следующие задачи:</w:t>
      </w:r>
    </w:p>
    <w:p w:rsidR="000B28C5" w:rsidRPr="002E60E5" w:rsidRDefault="000B28C5" w:rsidP="000B28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 xml:space="preserve">обеспечение сохранности музейного фонда;  </w:t>
      </w:r>
    </w:p>
    <w:p w:rsidR="000B28C5" w:rsidRPr="002E60E5" w:rsidRDefault="000B28C5" w:rsidP="000B28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 xml:space="preserve">комплектование (пополнение) музейного фонда;  </w:t>
      </w:r>
    </w:p>
    <w:p w:rsidR="000B28C5" w:rsidRPr="002E60E5" w:rsidRDefault="000B28C5" w:rsidP="000B28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 xml:space="preserve">создание условий для доступа населения к культурным ценностям, находящимся в   музеях  района; </w:t>
      </w:r>
    </w:p>
    <w:p w:rsidR="00AD3372" w:rsidRDefault="000B28C5" w:rsidP="00953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внедрение и использование информационно-коммуникационных те</w:t>
      </w:r>
      <w:r w:rsidR="00764E94">
        <w:rPr>
          <w:rFonts w:ascii="Times New Roman" w:hAnsi="Times New Roman" w:cs="Times New Roman"/>
          <w:sz w:val="24"/>
          <w:szCs w:val="24"/>
        </w:rPr>
        <w:t>хнологий в деятельности  музеев.</w:t>
      </w:r>
    </w:p>
    <w:p w:rsidR="00953ACF" w:rsidRPr="00953ACF" w:rsidRDefault="00953ACF" w:rsidP="00953A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269" w:rsidRDefault="00990269" w:rsidP="00990269">
      <w:pPr>
        <w:spacing w:before="0"/>
        <w:jc w:val="center"/>
        <w:rPr>
          <w:b/>
        </w:rPr>
      </w:pPr>
      <w:r w:rsidRPr="0017398B">
        <w:rPr>
          <w:b/>
        </w:rPr>
        <w:t>03.3.3. Целевые показатели (индикаторы)</w:t>
      </w:r>
    </w:p>
    <w:p w:rsidR="00AD3372" w:rsidRPr="0017398B" w:rsidRDefault="00AD3372" w:rsidP="00990269">
      <w:pPr>
        <w:spacing w:before="0"/>
        <w:jc w:val="center"/>
        <w:rPr>
          <w:b/>
        </w:rPr>
      </w:pPr>
    </w:p>
    <w:p w:rsidR="00844B47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         1) У</w:t>
      </w:r>
      <w:r w:rsidR="000B28C5" w:rsidRPr="002E60E5">
        <w:rPr>
          <w:lang w:eastAsia="en-US"/>
        </w:rPr>
        <w:t>величение доли представленных (во всех формах) зрителю музейных предметов в общем количестве музейных предметов основного фонда,</w:t>
      </w:r>
      <w:r w:rsidR="000B28C5">
        <w:rPr>
          <w:lang w:eastAsia="en-US"/>
        </w:rPr>
        <w:t xml:space="preserve">  процентов</w:t>
      </w:r>
      <w:r>
        <w:rPr>
          <w:lang w:eastAsia="en-US"/>
        </w:rPr>
        <w:t>.</w:t>
      </w:r>
      <w:r w:rsidR="00616115">
        <w:rPr>
          <w:lang w:eastAsia="en-US"/>
        </w:rPr>
        <w:t xml:space="preserve"> </w:t>
      </w:r>
    </w:p>
    <w:p w:rsidR="000B28C5" w:rsidRPr="002E60E5" w:rsidRDefault="00616115" w:rsidP="000B28C5">
      <w:pPr>
        <w:spacing w:before="0"/>
        <w:jc w:val="both"/>
        <w:rPr>
          <w:rFonts w:eastAsia="Times New Roman"/>
          <w:lang w:eastAsia="en-US"/>
        </w:rPr>
      </w:pPr>
      <w:r>
        <w:rPr>
          <w:lang w:eastAsia="en-US"/>
        </w:rPr>
        <w:t xml:space="preserve">Показатель </w:t>
      </w:r>
      <w:r w:rsidR="00844B47">
        <w:rPr>
          <w:lang w:eastAsia="en-US"/>
        </w:rPr>
        <w:t xml:space="preserve">характеризует количество представляемых предметов для выставочной деятельности музея. </w:t>
      </w:r>
    </w:p>
    <w:p w:rsidR="00844B47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2) Ч</w:t>
      </w:r>
      <w:r w:rsidR="000B28C5" w:rsidRPr="002E60E5">
        <w:rPr>
          <w:lang w:eastAsia="en-US"/>
        </w:rPr>
        <w:t>исло посещений музейных учреждений</w:t>
      </w:r>
      <w:r w:rsidR="000B28C5">
        <w:rPr>
          <w:lang w:eastAsia="en-US"/>
        </w:rPr>
        <w:t xml:space="preserve">, </w:t>
      </w:r>
      <w:r w:rsidR="00106D29">
        <w:rPr>
          <w:lang w:eastAsia="en-US"/>
        </w:rPr>
        <w:t>за исключением республиканских,</w:t>
      </w:r>
      <w:r w:rsidR="000B28C5" w:rsidRPr="002E60E5">
        <w:rPr>
          <w:lang w:eastAsia="en-US"/>
        </w:rPr>
        <w:t xml:space="preserve"> </w:t>
      </w:r>
      <w:r w:rsidR="000B28C5">
        <w:rPr>
          <w:lang w:eastAsia="en-US"/>
        </w:rPr>
        <w:t>человек</w:t>
      </w:r>
      <w:r>
        <w:rPr>
          <w:lang w:eastAsia="en-US"/>
        </w:rPr>
        <w:t>.</w:t>
      </w:r>
      <w:r w:rsidR="00844B47">
        <w:rPr>
          <w:lang w:eastAsia="en-US"/>
        </w:rPr>
        <w:t xml:space="preserve"> Показатель характеризует активность посещений музея и его филиала населением.  </w:t>
      </w:r>
    </w:p>
    <w:p w:rsidR="00844B47" w:rsidRPr="00844B47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         3) Ф</w:t>
      </w:r>
      <w:r w:rsidR="000B28C5" w:rsidRPr="002E60E5">
        <w:rPr>
          <w:lang w:eastAsia="en-US"/>
        </w:rPr>
        <w:t>ункционирование  виртуальных музеев, созданных при поддержке бюджет</w:t>
      </w:r>
      <w:r>
        <w:rPr>
          <w:lang w:eastAsia="en-US"/>
        </w:rPr>
        <w:t>а Удмуртской Республики, единиц.</w:t>
      </w:r>
    </w:p>
    <w:p w:rsidR="000B28C5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          4) У</w:t>
      </w:r>
      <w:r w:rsidR="000B28C5" w:rsidRPr="002E60E5">
        <w:rPr>
          <w:lang w:eastAsia="en-US"/>
        </w:rPr>
        <w:t>величение количества выстав</w:t>
      </w:r>
      <w:r w:rsidR="000B28C5">
        <w:rPr>
          <w:lang w:eastAsia="en-US"/>
        </w:rPr>
        <w:t xml:space="preserve">очных проектов, процентов по отношению </w:t>
      </w:r>
      <w:r w:rsidR="000B28C5" w:rsidRPr="002E60E5">
        <w:rPr>
          <w:lang w:eastAsia="en-US"/>
        </w:rPr>
        <w:t xml:space="preserve"> к 2012</w:t>
      </w:r>
      <w:r>
        <w:rPr>
          <w:lang w:eastAsia="en-US"/>
        </w:rPr>
        <w:t xml:space="preserve"> году.</w:t>
      </w:r>
    </w:p>
    <w:p w:rsidR="00844B47" w:rsidRPr="002E60E5" w:rsidRDefault="00844B47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Показатель характеризует рост числа выставок музея и филиала в стационарных и </w:t>
      </w:r>
      <w:proofErr w:type="spellStart"/>
      <w:r>
        <w:rPr>
          <w:lang w:eastAsia="en-US"/>
        </w:rPr>
        <w:t>внестационарных</w:t>
      </w:r>
      <w:proofErr w:type="spellEnd"/>
      <w:r>
        <w:rPr>
          <w:lang w:eastAsia="en-US"/>
        </w:rPr>
        <w:t xml:space="preserve"> условиях. </w:t>
      </w:r>
    </w:p>
    <w:p w:rsidR="000B28C5" w:rsidRDefault="00764E94" w:rsidP="000B28C5">
      <w:pPr>
        <w:spacing w:before="0"/>
        <w:jc w:val="both"/>
        <w:rPr>
          <w:lang w:eastAsia="en-US"/>
        </w:rPr>
      </w:pPr>
      <w:r>
        <w:rPr>
          <w:color w:val="000000"/>
          <w:lang w:eastAsia="en-US"/>
        </w:rPr>
        <w:t xml:space="preserve">          5) К</w:t>
      </w:r>
      <w:r w:rsidR="000B28C5" w:rsidRPr="002E60E5">
        <w:rPr>
          <w:color w:val="000000"/>
          <w:lang w:eastAsia="en-US"/>
        </w:rPr>
        <w:t>оличество экскурсий,  мероприятий,</w:t>
      </w:r>
      <w:r w:rsidR="000B28C5" w:rsidRPr="002E60E5">
        <w:rPr>
          <w:lang w:eastAsia="en-US"/>
        </w:rPr>
        <w:t xml:space="preserve">   единиц</w:t>
      </w:r>
      <w:r>
        <w:rPr>
          <w:lang w:eastAsia="en-US"/>
        </w:rPr>
        <w:t>.</w:t>
      </w:r>
      <w:r w:rsidR="00844B47">
        <w:rPr>
          <w:lang w:eastAsia="en-US"/>
        </w:rPr>
        <w:t xml:space="preserve"> </w:t>
      </w:r>
    </w:p>
    <w:p w:rsidR="00844B47" w:rsidRPr="002E60E5" w:rsidRDefault="00844B47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Показатель характеризует проведение мероприятий в музее и филиале для населения. </w:t>
      </w:r>
    </w:p>
    <w:p w:rsidR="0057163B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          6) Д</w:t>
      </w:r>
      <w:r w:rsidR="000B28C5" w:rsidRPr="002E60E5">
        <w:rPr>
          <w:lang w:eastAsia="en-US"/>
        </w:rPr>
        <w:t>оля объектов культурного наследия, находящихся в муниципальной собственности и требующих консервации и реставрации в общем количестве объектов культурного наследия находящихся в</w:t>
      </w:r>
      <w:r w:rsidR="000B28C5">
        <w:rPr>
          <w:lang w:eastAsia="en-US"/>
        </w:rPr>
        <w:t xml:space="preserve"> муниципальной собственности,</w:t>
      </w:r>
      <w:r w:rsidR="000B28C5" w:rsidRPr="002E60E5">
        <w:rPr>
          <w:lang w:eastAsia="en-US"/>
        </w:rPr>
        <w:t xml:space="preserve"> процентов</w:t>
      </w:r>
      <w:r>
        <w:rPr>
          <w:lang w:eastAsia="en-US"/>
        </w:rPr>
        <w:t>.</w:t>
      </w:r>
      <w:r w:rsidR="00616115">
        <w:rPr>
          <w:lang w:eastAsia="en-US"/>
        </w:rPr>
        <w:t xml:space="preserve"> </w:t>
      </w:r>
    </w:p>
    <w:p w:rsidR="000B28C5" w:rsidRPr="002E60E5" w:rsidRDefault="00616115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Показатель предусмотрен в </w:t>
      </w:r>
      <w:r w:rsidR="00844B47">
        <w:rPr>
          <w:lang w:eastAsia="en-US"/>
        </w:rPr>
        <w:t xml:space="preserve">составе показателей для оценки эффективности деятельности органов местного самоуправления. </w:t>
      </w:r>
    </w:p>
    <w:p w:rsidR="00990269" w:rsidRDefault="00764E94" w:rsidP="000B28C5">
      <w:pPr>
        <w:spacing w:before="0"/>
        <w:jc w:val="both"/>
        <w:rPr>
          <w:lang w:eastAsia="en-US"/>
        </w:rPr>
      </w:pPr>
      <w:r>
        <w:rPr>
          <w:lang w:eastAsia="en-US"/>
        </w:rPr>
        <w:t xml:space="preserve">           7) Р</w:t>
      </w:r>
      <w:r w:rsidR="000B28C5">
        <w:rPr>
          <w:lang w:eastAsia="en-US"/>
        </w:rPr>
        <w:t>езультат</w:t>
      </w:r>
      <w:r w:rsidR="000B28C5" w:rsidRPr="002E60E5">
        <w:rPr>
          <w:lang w:eastAsia="en-US"/>
        </w:rPr>
        <w:t xml:space="preserve"> независимой оценки ка</w:t>
      </w:r>
      <w:r>
        <w:rPr>
          <w:lang w:eastAsia="en-US"/>
        </w:rPr>
        <w:t>чества условия оказания услуг, баллов.</w:t>
      </w:r>
      <w:r w:rsidR="0057163B">
        <w:rPr>
          <w:lang w:eastAsia="en-US"/>
        </w:rPr>
        <w:t xml:space="preserve"> </w:t>
      </w:r>
    </w:p>
    <w:p w:rsidR="0057163B" w:rsidRPr="0017398B" w:rsidRDefault="0057163B" w:rsidP="000B28C5">
      <w:pPr>
        <w:spacing w:before="0"/>
        <w:jc w:val="both"/>
        <w:rPr>
          <w:bCs w:val="0"/>
        </w:rPr>
      </w:pPr>
      <w:r>
        <w:rPr>
          <w:lang w:eastAsia="en-US"/>
        </w:rPr>
        <w:t xml:space="preserve">Показатель зависит от качества условия и доступности их оказания и характеризует востребованность музейных услуг населением. </w:t>
      </w:r>
    </w:p>
    <w:p w:rsidR="00990269" w:rsidRDefault="00990269" w:rsidP="00990269">
      <w:pPr>
        <w:spacing w:before="0"/>
        <w:ind w:firstLine="720"/>
        <w:jc w:val="center"/>
        <w:rPr>
          <w:b/>
          <w:bCs w:val="0"/>
        </w:rPr>
      </w:pPr>
      <w:bookmarkStart w:id="2" w:name="_Toc361131936"/>
    </w:p>
    <w:p w:rsidR="00990269" w:rsidRPr="0017398B" w:rsidRDefault="00990269" w:rsidP="00990269">
      <w:pPr>
        <w:spacing w:before="0"/>
        <w:ind w:firstLine="720"/>
        <w:jc w:val="center"/>
        <w:rPr>
          <w:b/>
          <w:bCs w:val="0"/>
        </w:rPr>
      </w:pPr>
      <w:r w:rsidRPr="0017398B">
        <w:rPr>
          <w:b/>
          <w:bCs w:val="0"/>
        </w:rPr>
        <w:t>03.3.4.</w:t>
      </w:r>
      <w:r w:rsidR="0057163B">
        <w:rPr>
          <w:b/>
          <w:bCs w:val="0"/>
        </w:rPr>
        <w:t xml:space="preserve"> </w:t>
      </w:r>
      <w:r w:rsidRPr="0017398B">
        <w:rPr>
          <w:b/>
          <w:bCs w:val="0"/>
        </w:rPr>
        <w:t>Сроки и этапы реализации подпрограммы</w:t>
      </w:r>
      <w:bookmarkEnd w:id="2"/>
    </w:p>
    <w:p w:rsidR="00990269" w:rsidRPr="0017398B" w:rsidRDefault="00990269" w:rsidP="00990269">
      <w:pPr>
        <w:spacing w:before="0"/>
        <w:ind w:firstLine="720"/>
        <w:jc w:val="both"/>
        <w:rPr>
          <w:bCs w:val="0"/>
        </w:rPr>
      </w:pPr>
    </w:p>
    <w:p w:rsidR="00990269" w:rsidRPr="0017398B" w:rsidRDefault="00764E94" w:rsidP="00AD3372">
      <w:pPr>
        <w:spacing w:before="0"/>
        <w:jc w:val="both"/>
        <w:rPr>
          <w:bCs w:val="0"/>
        </w:rPr>
      </w:pPr>
      <w:r>
        <w:rPr>
          <w:bCs w:val="0"/>
        </w:rPr>
        <w:t xml:space="preserve">           </w:t>
      </w:r>
      <w:r w:rsidR="00990269" w:rsidRPr="0017398B">
        <w:rPr>
          <w:bCs w:val="0"/>
        </w:rPr>
        <w:t>Подп</w:t>
      </w:r>
      <w:r w:rsidR="00990269">
        <w:rPr>
          <w:bCs w:val="0"/>
        </w:rPr>
        <w:t>рограмма реализуется в 20</w:t>
      </w:r>
      <w:r w:rsidR="0045609B">
        <w:rPr>
          <w:bCs w:val="0"/>
        </w:rPr>
        <w:t>20-2025</w:t>
      </w:r>
      <w:r w:rsidR="00990269" w:rsidRPr="0017398B">
        <w:rPr>
          <w:bCs w:val="0"/>
        </w:rPr>
        <w:t xml:space="preserve"> годах.</w:t>
      </w:r>
    </w:p>
    <w:p w:rsidR="00990269" w:rsidRPr="0017398B" w:rsidRDefault="00764E94" w:rsidP="00AD3372">
      <w:pPr>
        <w:spacing w:before="0"/>
        <w:jc w:val="both"/>
        <w:rPr>
          <w:bCs w:val="0"/>
        </w:rPr>
      </w:pPr>
      <w:r>
        <w:rPr>
          <w:bCs w:val="0"/>
        </w:rPr>
        <w:t xml:space="preserve">          </w:t>
      </w:r>
      <w:r w:rsidR="00990269" w:rsidRPr="0017398B">
        <w:rPr>
          <w:bCs w:val="0"/>
        </w:rPr>
        <w:t>Этапы реализации подпрограммы не выделяются.</w:t>
      </w:r>
    </w:p>
    <w:p w:rsidR="00990269" w:rsidRPr="00463339" w:rsidRDefault="00990269" w:rsidP="00990269">
      <w:pPr>
        <w:keepNext/>
        <w:tabs>
          <w:tab w:val="left" w:pos="1560"/>
        </w:tabs>
        <w:spacing w:before="360" w:after="240"/>
        <w:ind w:left="1440" w:right="709"/>
        <w:jc w:val="center"/>
        <w:outlineLvl w:val="1"/>
        <w:rPr>
          <w:b/>
        </w:rPr>
      </w:pPr>
      <w:bookmarkStart w:id="3" w:name="_Toc361131937"/>
      <w:r w:rsidRPr="00463339">
        <w:rPr>
          <w:b/>
        </w:rPr>
        <w:t>03.3.5. Основные мероприятия подпрограммы</w:t>
      </w:r>
      <w:bookmarkEnd w:id="3"/>
    </w:p>
    <w:p w:rsidR="000B28C5" w:rsidRPr="002E60E5" w:rsidRDefault="00764E94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61131938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28C5" w:rsidRPr="002E60E5">
        <w:rPr>
          <w:rFonts w:ascii="Times New Roman" w:hAnsi="Times New Roman" w:cs="Times New Roman"/>
          <w:sz w:val="24"/>
          <w:szCs w:val="24"/>
        </w:rPr>
        <w:t>В рамках подпрограммы осу</w:t>
      </w:r>
      <w:r w:rsidR="000B28C5">
        <w:rPr>
          <w:rFonts w:ascii="Times New Roman" w:hAnsi="Times New Roman" w:cs="Times New Roman"/>
          <w:sz w:val="24"/>
          <w:szCs w:val="24"/>
        </w:rPr>
        <w:t>ществляется реализация следующего основного мероприятия</w:t>
      </w:r>
      <w:r w:rsidR="000B28C5" w:rsidRPr="002E60E5">
        <w:rPr>
          <w:rFonts w:ascii="Times New Roman" w:hAnsi="Times New Roman" w:cs="Times New Roman"/>
          <w:sz w:val="24"/>
          <w:szCs w:val="24"/>
        </w:rPr>
        <w:t>: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«Предоставление доступа к музейным фондам».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В рамках основного мероприятия осуществляется:</w:t>
      </w:r>
    </w:p>
    <w:p w:rsidR="000B28C5" w:rsidRPr="002E60E5" w:rsidRDefault="000B28C5" w:rsidP="000B2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Формирование, учёт,  хранение, публикация и обеспечение сохранности и безопасно</w:t>
      </w:r>
      <w:r w:rsidR="00764E94">
        <w:rPr>
          <w:rFonts w:ascii="Times New Roman" w:hAnsi="Times New Roman" w:cs="Times New Roman"/>
          <w:sz w:val="24"/>
          <w:szCs w:val="24"/>
        </w:rPr>
        <w:t>сти предметов музейного фонда Российской Федерации</w:t>
      </w:r>
      <w:r w:rsidRPr="002E60E5">
        <w:rPr>
          <w:rFonts w:ascii="Times New Roman" w:hAnsi="Times New Roman" w:cs="Times New Roman"/>
          <w:sz w:val="24"/>
          <w:szCs w:val="24"/>
        </w:rPr>
        <w:t>.</w:t>
      </w:r>
    </w:p>
    <w:p w:rsidR="000B28C5" w:rsidRPr="002E60E5" w:rsidRDefault="000B28C5" w:rsidP="000B2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Организация экспозиционно-выставочной деятельности.</w:t>
      </w:r>
    </w:p>
    <w:p w:rsidR="000B28C5" w:rsidRPr="002E60E5" w:rsidRDefault="000B28C5" w:rsidP="000B2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Организация научно-просветительской деятельности.</w:t>
      </w:r>
    </w:p>
    <w:p w:rsidR="000B28C5" w:rsidRPr="002E60E5" w:rsidRDefault="000B28C5" w:rsidP="000B2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Разработка комплекса ме</w:t>
      </w:r>
      <w:r w:rsidR="00764E94">
        <w:rPr>
          <w:rFonts w:ascii="Times New Roman" w:hAnsi="Times New Roman" w:cs="Times New Roman"/>
          <w:sz w:val="24"/>
          <w:szCs w:val="24"/>
        </w:rPr>
        <w:t>р по работе музеев  Удмуртской Р</w:t>
      </w:r>
      <w:r w:rsidRPr="002E60E5">
        <w:rPr>
          <w:rFonts w:ascii="Times New Roman" w:hAnsi="Times New Roman" w:cs="Times New Roman"/>
          <w:sz w:val="24"/>
          <w:szCs w:val="24"/>
        </w:rPr>
        <w:t>еспублики в вечернее и ночное время.</w:t>
      </w:r>
    </w:p>
    <w:p w:rsidR="000B28C5" w:rsidRPr="002E60E5" w:rsidRDefault="000B28C5" w:rsidP="000B28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 xml:space="preserve">Уплата </w:t>
      </w:r>
      <w:r w:rsidR="00AD3372">
        <w:rPr>
          <w:rFonts w:ascii="Times New Roman" w:hAnsi="Times New Roman" w:cs="Times New Roman"/>
          <w:sz w:val="24"/>
          <w:szCs w:val="24"/>
        </w:rPr>
        <w:t>налогов на имущество организаций</w:t>
      </w:r>
      <w:r w:rsidRPr="002E60E5">
        <w:rPr>
          <w:rFonts w:ascii="Times New Roman" w:hAnsi="Times New Roman" w:cs="Times New Roman"/>
          <w:sz w:val="24"/>
          <w:szCs w:val="24"/>
        </w:rPr>
        <w:t>.</w:t>
      </w:r>
    </w:p>
    <w:p w:rsidR="000B28C5" w:rsidRPr="002E60E5" w:rsidRDefault="00A43E38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8C5" w:rsidRPr="002E60E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с указанием ответственного исполнителя, сроков реализации, а также непосредственных результатов представлен в приложении 2 к муниципальной программе.</w:t>
      </w:r>
    </w:p>
    <w:p w:rsidR="00990269" w:rsidRPr="0017398B" w:rsidRDefault="00990269" w:rsidP="00990269">
      <w:pPr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 CYR" w:hAnsi="Times New Roman CYR"/>
          <w:bCs w:val="0"/>
        </w:rPr>
      </w:pPr>
    </w:p>
    <w:p w:rsidR="00990269" w:rsidRPr="008C50B2" w:rsidRDefault="00990269" w:rsidP="00990269">
      <w:pPr>
        <w:tabs>
          <w:tab w:val="left" w:pos="0"/>
        </w:tabs>
        <w:autoSpaceDE w:val="0"/>
        <w:autoSpaceDN w:val="0"/>
        <w:adjustRightInd w:val="0"/>
        <w:spacing w:before="0"/>
        <w:jc w:val="center"/>
        <w:rPr>
          <w:b/>
        </w:rPr>
      </w:pPr>
      <w:r w:rsidRPr="008C50B2">
        <w:rPr>
          <w:b/>
        </w:rPr>
        <w:t>03.3.6.</w:t>
      </w:r>
      <w:r>
        <w:rPr>
          <w:b/>
        </w:rPr>
        <w:t xml:space="preserve"> </w:t>
      </w:r>
      <w:r w:rsidRPr="008C50B2">
        <w:rPr>
          <w:b/>
        </w:rPr>
        <w:t>Меры муниципального регулирования</w:t>
      </w:r>
      <w:bookmarkEnd w:id="4"/>
    </w:p>
    <w:p w:rsidR="00990269" w:rsidRPr="0017398B" w:rsidRDefault="00990269" w:rsidP="00990269">
      <w:pPr>
        <w:tabs>
          <w:tab w:val="left" w:pos="0"/>
        </w:tabs>
        <w:autoSpaceDE w:val="0"/>
        <w:autoSpaceDN w:val="0"/>
        <w:adjustRightInd w:val="0"/>
        <w:spacing w:before="0"/>
        <w:jc w:val="center"/>
        <w:rPr>
          <w:highlight w:val="yellow"/>
        </w:rPr>
      </w:pPr>
    </w:p>
    <w:p w:rsidR="00B77BD8" w:rsidRPr="002E60E5" w:rsidRDefault="00B77BD8" w:rsidP="00B7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61131939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0E5">
        <w:rPr>
          <w:rFonts w:ascii="Times New Roman" w:hAnsi="Times New Roman" w:cs="Times New Roman"/>
          <w:sz w:val="24"/>
          <w:szCs w:val="24"/>
        </w:rPr>
        <w:t>Приказом Управления культуры Администрации муниципального образования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район» № 50 от 22 декабря 2011 года утвержден Устав МУК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 краеведческий музей».</w:t>
      </w:r>
    </w:p>
    <w:p w:rsidR="00B77BD8" w:rsidRPr="002E60E5" w:rsidRDefault="00B77BD8" w:rsidP="00B7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29 декабря 2021 года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 </w:t>
      </w:r>
      <w:r w:rsidRPr="002E60E5">
        <w:rPr>
          <w:rFonts w:ascii="Times New Roman" w:hAnsi="Times New Roman" w:cs="Times New Roman"/>
          <w:sz w:val="24"/>
          <w:szCs w:val="24"/>
        </w:rPr>
        <w:t xml:space="preserve"> находится в ведении главного распорядителя бюджетных средств –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Pr="002E60E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2E60E5">
        <w:rPr>
          <w:rFonts w:ascii="Times New Roman" w:hAnsi="Times New Roman" w:cs="Times New Roman"/>
          <w:sz w:val="24"/>
          <w:szCs w:val="24"/>
        </w:rPr>
        <w:t xml:space="preserve">». Взаимодействие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Pr="002E60E5">
        <w:rPr>
          <w:rFonts w:ascii="Times New Roman" w:hAnsi="Times New Roman" w:cs="Times New Roman"/>
          <w:sz w:val="24"/>
          <w:szCs w:val="24"/>
        </w:rPr>
        <w:t>.</w:t>
      </w:r>
    </w:p>
    <w:p w:rsidR="00B77BD8" w:rsidRDefault="00B77BD8" w:rsidP="00B7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музей» </w:t>
      </w:r>
      <w:r w:rsidRPr="002E60E5">
        <w:rPr>
          <w:rFonts w:ascii="Times New Roman" w:hAnsi="Times New Roman" w:cs="Times New Roman"/>
          <w:sz w:val="24"/>
          <w:szCs w:val="24"/>
        </w:rPr>
        <w:t xml:space="preserve"> является основным звеном в организации музейного обслуживания населения, а также для использования музейных коллекций для научных, образовательных  и просветительских целей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3372" w:rsidRDefault="00AD3372" w:rsidP="00A43E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163B" w:rsidRDefault="0057163B" w:rsidP="000B2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C5" w:rsidRPr="002E60E5" w:rsidRDefault="000B28C5" w:rsidP="000B2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5">
        <w:rPr>
          <w:rFonts w:ascii="Times New Roman" w:hAnsi="Times New Roman" w:cs="Times New Roman"/>
          <w:b/>
          <w:sz w:val="24"/>
          <w:szCs w:val="24"/>
        </w:rPr>
        <w:t>03.3.7. Прогноз сводных показателей    муниципальных заданий</w:t>
      </w:r>
      <w:bookmarkEnd w:id="5"/>
    </w:p>
    <w:p w:rsidR="000B28C5" w:rsidRPr="002E60E5" w:rsidRDefault="000B28C5" w:rsidP="000B2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60E5">
        <w:rPr>
          <w:rFonts w:ascii="Times New Roman" w:hAnsi="Times New Roman" w:cs="Times New Roman"/>
          <w:sz w:val="24"/>
          <w:szCs w:val="24"/>
        </w:rPr>
        <w:t>В рамках подпрограммы предоставляются следующие  муниципальные услуги, выполняются  муниципальные  работы: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>Оказание  муниципальных  услуг: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-  «Публичный показ музейных п</w:t>
      </w:r>
      <w:r w:rsidR="00A43E38">
        <w:rPr>
          <w:rFonts w:ascii="Times New Roman" w:hAnsi="Times New Roman" w:cs="Times New Roman"/>
          <w:sz w:val="24"/>
          <w:szCs w:val="24"/>
        </w:rPr>
        <w:t>редметов, музейных коллекций» (в</w:t>
      </w:r>
      <w:r w:rsidRPr="002E60E5">
        <w:rPr>
          <w:rFonts w:ascii="Times New Roman" w:hAnsi="Times New Roman" w:cs="Times New Roman"/>
          <w:sz w:val="24"/>
          <w:szCs w:val="24"/>
        </w:rPr>
        <w:t xml:space="preserve"> стационарных условиях</w:t>
      </w:r>
      <w:r w:rsidR="00A43E38">
        <w:rPr>
          <w:rFonts w:ascii="Times New Roman" w:hAnsi="Times New Roman" w:cs="Times New Roman"/>
          <w:sz w:val="24"/>
          <w:szCs w:val="24"/>
        </w:rPr>
        <w:t>, платно</w:t>
      </w:r>
      <w:r w:rsidRPr="002E60E5">
        <w:rPr>
          <w:rFonts w:ascii="Times New Roman" w:hAnsi="Times New Roman" w:cs="Times New Roman"/>
          <w:sz w:val="24"/>
          <w:szCs w:val="24"/>
        </w:rPr>
        <w:t>);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- «Публичный показ музейных п</w:t>
      </w:r>
      <w:r w:rsidR="00A43E38">
        <w:rPr>
          <w:rFonts w:ascii="Times New Roman" w:hAnsi="Times New Roman" w:cs="Times New Roman"/>
          <w:sz w:val="24"/>
          <w:szCs w:val="24"/>
        </w:rPr>
        <w:t>редметов, музейных коллекций» (вне стационара).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60E5">
        <w:rPr>
          <w:rFonts w:ascii="Times New Roman" w:hAnsi="Times New Roman" w:cs="Times New Roman"/>
          <w:sz w:val="24"/>
          <w:szCs w:val="24"/>
        </w:rPr>
        <w:t>Оказание  муниципальных  работ:</w:t>
      </w:r>
    </w:p>
    <w:p w:rsidR="000B28C5" w:rsidRPr="002E60E5" w:rsidRDefault="000B28C5" w:rsidP="000B28C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- «</w:t>
      </w:r>
      <w:r w:rsidRPr="002E60E5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музеев, организа</w:t>
      </w:r>
      <w:r w:rsidR="00A43E38">
        <w:rPr>
          <w:rFonts w:ascii="Times New Roman" w:eastAsia="Times New Roman" w:hAnsi="Times New Roman" w:cs="Times New Roman"/>
          <w:sz w:val="24"/>
          <w:szCs w:val="24"/>
        </w:rPr>
        <w:t>ция выездных выставок» (в</w:t>
      </w:r>
      <w:r w:rsidRPr="002E60E5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условиях);</w:t>
      </w:r>
    </w:p>
    <w:p w:rsidR="000B28C5" w:rsidRPr="002E60E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eastAsia="Times New Roman" w:hAnsi="Times New Roman" w:cs="Times New Roman"/>
          <w:sz w:val="24"/>
          <w:szCs w:val="24"/>
        </w:rPr>
        <w:t>- Создание экспозиций (выставок) музеев, о</w:t>
      </w:r>
      <w:r w:rsidR="00A43E38">
        <w:rPr>
          <w:rFonts w:ascii="Times New Roman" w:eastAsia="Times New Roman" w:hAnsi="Times New Roman" w:cs="Times New Roman"/>
          <w:sz w:val="24"/>
          <w:szCs w:val="24"/>
        </w:rPr>
        <w:t>рганизация выездных выставок» (в</w:t>
      </w:r>
      <w:r w:rsidRPr="002E60E5">
        <w:rPr>
          <w:rFonts w:ascii="Times New Roman" w:eastAsia="Times New Roman" w:hAnsi="Times New Roman" w:cs="Times New Roman"/>
          <w:sz w:val="24"/>
          <w:szCs w:val="24"/>
        </w:rPr>
        <w:t>не стационара);</w:t>
      </w:r>
    </w:p>
    <w:p w:rsidR="000B28C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>-  «Формирование, учёт,  изучение обеспечение физического сохранения и безопасности музейных предметов, музейных кол</w:t>
      </w:r>
      <w:r w:rsidR="00A43E38">
        <w:rPr>
          <w:rFonts w:ascii="Times New Roman" w:hAnsi="Times New Roman" w:cs="Times New Roman"/>
          <w:sz w:val="24"/>
          <w:szCs w:val="24"/>
        </w:rPr>
        <w:t>лекций».</w:t>
      </w:r>
    </w:p>
    <w:p w:rsidR="00983AEB" w:rsidRPr="00137946" w:rsidRDefault="00983AEB" w:rsidP="00983AEB">
      <w:pPr>
        <w:spacing w:before="0"/>
        <w:ind w:firstLine="709"/>
        <w:jc w:val="both"/>
      </w:pPr>
      <w:r w:rsidRPr="00137946">
        <w:t>Муниципальные услуги и работы оказывает МУ</w:t>
      </w:r>
      <w:r>
        <w:t>К «</w:t>
      </w:r>
      <w:proofErr w:type="spellStart"/>
      <w:r>
        <w:t>Кизнерский</w:t>
      </w:r>
      <w:proofErr w:type="spellEnd"/>
      <w:r>
        <w:t xml:space="preserve"> краеведческий музей</w:t>
      </w:r>
      <w:r w:rsidRPr="00137946">
        <w:t>».</w:t>
      </w:r>
    </w:p>
    <w:p w:rsidR="00983AEB" w:rsidRDefault="00983AEB" w:rsidP="00983AEB">
      <w:pPr>
        <w:spacing w:before="0"/>
        <w:ind w:firstLine="709"/>
        <w:jc w:val="both"/>
      </w:pPr>
      <w:proofErr w:type="gramStart"/>
      <w:r w:rsidRPr="00137946">
        <w:t>Муниципальные услуги и работы, представленные в рамках подпрограммы на 2018 год, включены в общероссийский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Правительства Удмуртской Республики от 29 декабря 2017 года № 573.</w:t>
      </w:r>
      <w:r>
        <w:t xml:space="preserve"> </w:t>
      </w:r>
      <w:proofErr w:type="gramEnd"/>
    </w:p>
    <w:p w:rsidR="00983AEB" w:rsidRDefault="00983AEB" w:rsidP="00983AEB">
      <w:pPr>
        <w:spacing w:before="0"/>
        <w:ind w:firstLine="709"/>
        <w:jc w:val="both"/>
      </w:pPr>
      <w:proofErr w:type="gramStart"/>
      <w:r w:rsidRPr="00C7197D">
        <w:t>Муниципальные услуги и работы, представленные в рамках подпрограммы на 2019 год, включены в общероссийский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Правительства Удмуртской Республики от 26 декабря 2018 года № 559.</w:t>
      </w:r>
      <w:proofErr w:type="gramEnd"/>
    </w:p>
    <w:p w:rsidR="007D1FCA" w:rsidRPr="000B28C5" w:rsidRDefault="007D1FCA" w:rsidP="007D1FCA">
      <w:pPr>
        <w:spacing w:before="0"/>
        <w:ind w:firstLine="709"/>
        <w:jc w:val="both"/>
      </w:pPr>
      <w:proofErr w:type="gramStart"/>
      <w:r w:rsidRPr="004035E8">
        <w:t>Муниципальные услуги и работы, представленн</w:t>
      </w:r>
      <w:r>
        <w:t xml:space="preserve">ые в рамках подпрограммы на 2020-2025 </w:t>
      </w:r>
      <w:r w:rsidRPr="004035E8">
        <w:t>год</w:t>
      </w:r>
      <w:r>
        <w:t>ы, включены в О</w:t>
      </w:r>
      <w:r w:rsidRPr="004035E8">
        <w:t>бщероссийский базовый (отраслевой) перечень (классификатор) государственных и муниципальных услуг и работ, оказываемых физическими лицами и (или) Региональный перечень (классификатор) государственных (муниципальных) услуг и работ, утвержденный Постановлением Правительств</w:t>
      </w:r>
      <w:r>
        <w:t>а Удмуртской Республики от 28 декабря 2019 года № 621</w:t>
      </w:r>
      <w:r w:rsidRPr="004035E8">
        <w:t>.</w:t>
      </w:r>
      <w:proofErr w:type="gramEnd"/>
    </w:p>
    <w:p w:rsidR="00990269" w:rsidRPr="000B28C5" w:rsidRDefault="000B28C5" w:rsidP="000B2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60E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 муниципальных услуг представлен в приложении 4</w:t>
      </w:r>
      <w:r w:rsidR="00AD3372">
        <w:rPr>
          <w:rFonts w:ascii="Times New Roman" w:hAnsi="Times New Roman" w:cs="Times New Roman"/>
          <w:sz w:val="24"/>
          <w:szCs w:val="24"/>
        </w:rPr>
        <w:t xml:space="preserve"> к муниципальной программе. </w:t>
      </w:r>
    </w:p>
    <w:p w:rsidR="00AD3372" w:rsidRPr="00BB0433" w:rsidRDefault="00AD3372" w:rsidP="00AD3372">
      <w:pPr>
        <w:pStyle w:val="a4"/>
        <w:keepNext/>
        <w:tabs>
          <w:tab w:val="left" w:pos="0"/>
        </w:tabs>
        <w:spacing w:before="360" w:after="240"/>
        <w:ind w:left="862" w:right="709"/>
        <w:jc w:val="center"/>
        <w:outlineLvl w:val="1"/>
      </w:pPr>
      <w:bookmarkStart w:id="6" w:name="_Toc361131943"/>
      <w:r w:rsidRPr="00AD3372">
        <w:rPr>
          <w:b/>
        </w:rPr>
        <w:t>03.3.8</w:t>
      </w:r>
      <w:r>
        <w:t xml:space="preserve">. </w:t>
      </w:r>
      <w:bookmarkStart w:id="7" w:name="_Toc361131940"/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bookmarkEnd w:id="7"/>
    </w:p>
    <w:p w:rsidR="00BB0433" w:rsidRPr="00BB0433" w:rsidRDefault="00BB0433" w:rsidP="00BB0433">
      <w:pPr>
        <w:pStyle w:val="a4"/>
        <w:keepNext/>
        <w:tabs>
          <w:tab w:val="left" w:pos="0"/>
        </w:tabs>
        <w:spacing w:before="360" w:after="240"/>
        <w:ind w:left="862" w:right="709"/>
        <w:outlineLvl w:val="1"/>
      </w:pPr>
    </w:p>
    <w:p w:rsidR="000B28C5" w:rsidRPr="002E60E5" w:rsidRDefault="00BB0433" w:rsidP="00A43E38">
      <w:pPr>
        <w:pStyle w:val="a4"/>
        <w:keepNext/>
        <w:tabs>
          <w:tab w:val="left" w:pos="0"/>
        </w:tabs>
        <w:spacing w:before="0"/>
        <w:ind w:left="0" w:right="-1" w:firstLine="862"/>
        <w:jc w:val="both"/>
        <w:outlineLvl w:val="1"/>
      </w:pPr>
      <w:r>
        <w:t xml:space="preserve">  </w:t>
      </w:r>
      <w:r w:rsidR="000B28C5" w:rsidRPr="002E60E5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поселения, муниципального района, городского округа имеют право на создание музеев.</w:t>
      </w:r>
    </w:p>
    <w:p w:rsidR="000B28C5" w:rsidRPr="002E60E5" w:rsidRDefault="000B28C5" w:rsidP="00A4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E60E5">
        <w:rPr>
          <w:rFonts w:ascii="Times New Roman" w:hAnsi="Times New Roman" w:cs="Times New Roman"/>
          <w:sz w:val="24"/>
          <w:szCs w:val="24"/>
        </w:rPr>
        <w:t xml:space="preserve">Ежегодно музеи района  организуют различные выставочные проекты, разрабатывают и проводят театрализованные и интерактивные экскурсии, </w:t>
      </w:r>
      <w:r w:rsidRPr="002E60E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программы и музейные уроки,  направленные на популяризацию историко-культурного наследия 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района, культурно-просветительские  мероприятия, посвящённые международным  праздничным дням,  крупным историческим и памятным датам Отечественной истории. </w:t>
      </w:r>
      <w:proofErr w:type="gramEnd"/>
    </w:p>
    <w:p w:rsidR="00990269" w:rsidRDefault="00990269" w:rsidP="00BB0433">
      <w:pPr>
        <w:tabs>
          <w:tab w:val="left" w:pos="0"/>
        </w:tabs>
        <w:spacing w:before="0"/>
        <w:jc w:val="both"/>
        <w:rPr>
          <w:bCs w:val="0"/>
        </w:rPr>
      </w:pPr>
    </w:p>
    <w:p w:rsidR="00C338C9" w:rsidRDefault="00C338C9" w:rsidP="00BB0433">
      <w:pPr>
        <w:pStyle w:val="1"/>
        <w:tabs>
          <w:tab w:val="left" w:pos="0"/>
        </w:tabs>
        <w:spacing w:before="0"/>
        <w:ind w:left="142"/>
        <w:jc w:val="center"/>
        <w:rPr>
          <w:b/>
        </w:rPr>
      </w:pPr>
    </w:p>
    <w:p w:rsidR="00990269" w:rsidRPr="0058249D" w:rsidRDefault="00BB0433" w:rsidP="00BB0433">
      <w:pPr>
        <w:pStyle w:val="1"/>
        <w:tabs>
          <w:tab w:val="left" w:pos="0"/>
        </w:tabs>
        <w:spacing w:before="0"/>
        <w:ind w:left="142"/>
        <w:jc w:val="center"/>
        <w:rPr>
          <w:b/>
        </w:rPr>
      </w:pPr>
      <w:r>
        <w:rPr>
          <w:b/>
        </w:rPr>
        <w:t>03.3.9.</w:t>
      </w:r>
      <w:r w:rsidR="00990269" w:rsidRPr="0058249D">
        <w:rPr>
          <w:b/>
        </w:rPr>
        <w:t>Ресурсное обеспечение</w:t>
      </w:r>
    </w:p>
    <w:p w:rsidR="00990269" w:rsidRPr="0058249D" w:rsidRDefault="00990269" w:rsidP="00990269">
      <w:pPr>
        <w:pStyle w:val="1"/>
        <w:tabs>
          <w:tab w:val="left" w:pos="0"/>
        </w:tabs>
        <w:spacing w:before="0"/>
        <w:ind w:left="862"/>
        <w:rPr>
          <w:b/>
        </w:rPr>
      </w:pPr>
    </w:p>
    <w:p w:rsidR="00990269" w:rsidRPr="0058249D" w:rsidRDefault="00990269" w:rsidP="00990269">
      <w:pPr>
        <w:keepNext/>
        <w:shd w:val="clear" w:color="auto" w:fill="FFFFFF"/>
        <w:spacing w:before="0"/>
        <w:ind w:firstLine="709"/>
        <w:jc w:val="both"/>
      </w:pPr>
      <w:r w:rsidRPr="0058249D">
        <w:t>Источниками ресурсного обеспечения подпрограммы являются:</w:t>
      </w:r>
    </w:p>
    <w:p w:rsidR="00990269" w:rsidRPr="0058249D" w:rsidRDefault="00990269" w:rsidP="000B28C5">
      <w:pPr>
        <w:shd w:val="clear" w:color="auto" w:fill="FFFFFF"/>
        <w:tabs>
          <w:tab w:val="left" w:pos="0"/>
        </w:tabs>
        <w:spacing w:before="0"/>
        <w:jc w:val="both"/>
      </w:pPr>
      <w:r w:rsidRPr="0058249D">
        <w:t>1)</w:t>
      </w:r>
      <w:r w:rsidR="00AD3372">
        <w:t xml:space="preserve"> </w:t>
      </w:r>
      <w:r w:rsidRPr="0058249D">
        <w:t>средства бюджета муниципального образования «</w:t>
      </w:r>
      <w:proofErr w:type="spellStart"/>
      <w:r w:rsidRPr="0058249D">
        <w:t>Кизнерский</w:t>
      </w:r>
      <w:proofErr w:type="spellEnd"/>
      <w:r w:rsidRPr="0058249D">
        <w:t xml:space="preserve"> район»;</w:t>
      </w:r>
    </w:p>
    <w:p w:rsidR="00990269" w:rsidRPr="0058249D" w:rsidRDefault="00990269" w:rsidP="000B28C5">
      <w:pPr>
        <w:keepNext/>
        <w:shd w:val="clear" w:color="auto" w:fill="FFFFFF"/>
        <w:tabs>
          <w:tab w:val="left" w:pos="0"/>
        </w:tabs>
        <w:spacing w:before="0"/>
        <w:jc w:val="both"/>
      </w:pPr>
      <w:r w:rsidRPr="0058249D">
        <w:t>2)</w:t>
      </w:r>
      <w:r w:rsidR="00AD3372">
        <w:t xml:space="preserve"> </w:t>
      </w:r>
      <w:r w:rsidRPr="0058249D">
        <w:t>доходы от оказания платных услуг МУК «</w:t>
      </w:r>
      <w:proofErr w:type="spellStart"/>
      <w:r w:rsidR="00A43E38">
        <w:t>Кизнерский</w:t>
      </w:r>
      <w:proofErr w:type="spellEnd"/>
      <w:r w:rsidR="00A43E38">
        <w:t xml:space="preserve"> краеведческий музей».</w:t>
      </w:r>
      <w:r w:rsidRPr="0058249D">
        <w:t xml:space="preserve"> </w:t>
      </w:r>
    </w:p>
    <w:p w:rsidR="00990269" w:rsidRPr="0058249D" w:rsidRDefault="00990269" w:rsidP="00990269">
      <w:pPr>
        <w:shd w:val="clear" w:color="auto" w:fill="FFFFFF"/>
        <w:spacing w:before="0"/>
        <w:ind w:firstLine="709"/>
        <w:jc w:val="both"/>
      </w:pPr>
      <w:proofErr w:type="gramStart"/>
      <w:r w:rsidRPr="0058249D">
        <w:t xml:space="preserve">В качестве дополнительных источников финансирования мероприятий подпрограммы (программ (проектов) могут быть субсидии из бюджета Удмуртской Республики на реализацию программ (проектов). </w:t>
      </w:r>
      <w:proofErr w:type="gramEnd"/>
    </w:p>
    <w:p w:rsidR="00990269" w:rsidRDefault="00990269" w:rsidP="00990269">
      <w:pPr>
        <w:keepNext/>
        <w:shd w:val="clear" w:color="auto" w:fill="FFFFFF"/>
        <w:spacing w:before="0"/>
        <w:ind w:right="-1" w:firstLine="709"/>
        <w:jc w:val="both"/>
      </w:pPr>
      <w:r w:rsidRPr="0058249D">
        <w:t xml:space="preserve">Общий объем финансирования </w:t>
      </w:r>
      <w:r w:rsidR="000B28C5">
        <w:t>мероприятий подпрограммы за 2018</w:t>
      </w:r>
      <w:r w:rsidRPr="0058249D">
        <w:t>-202</w:t>
      </w:r>
      <w:r w:rsidR="000B28C5">
        <w:t>4</w:t>
      </w:r>
      <w:r w:rsidRPr="0058249D">
        <w:t xml:space="preserve"> годы за счёт средств бюджета муниципального образования «</w:t>
      </w:r>
      <w:proofErr w:type="spellStart"/>
      <w:r w:rsidRPr="0058249D">
        <w:t>Кизнерский</w:t>
      </w:r>
      <w:proofErr w:type="spellEnd"/>
      <w:r w:rsidRPr="0058249D">
        <w:t xml:space="preserve"> район» составляет </w:t>
      </w:r>
      <w:r w:rsidR="0010238E">
        <w:t xml:space="preserve">24927,57 </w:t>
      </w:r>
      <w:r w:rsidRPr="0058249D">
        <w:t>тыс</w:t>
      </w:r>
      <w:r w:rsidR="00783A79">
        <w:t xml:space="preserve">. </w:t>
      </w:r>
      <w:r w:rsidRPr="0058249D">
        <w:t>рублей. Сведения о ресурсном обеспечении подпрограммы за счёт средств бюджета муниципального образования «</w:t>
      </w:r>
      <w:proofErr w:type="spellStart"/>
      <w:r w:rsidRPr="0058249D">
        <w:t>Кизнерский</w:t>
      </w:r>
      <w:proofErr w:type="spellEnd"/>
      <w:r w:rsidRPr="0058249D">
        <w:t xml:space="preserve"> район» в разрезе источников по годам реализации муниципальной программы:</w:t>
      </w:r>
    </w:p>
    <w:p w:rsidR="00953ACF" w:rsidRDefault="00953ACF" w:rsidP="00990269">
      <w:pPr>
        <w:keepNext/>
        <w:shd w:val="clear" w:color="auto" w:fill="FFFFFF"/>
        <w:spacing w:before="0"/>
        <w:ind w:right="-1" w:firstLine="709"/>
        <w:jc w:val="both"/>
      </w:pPr>
    </w:p>
    <w:p w:rsidR="00783A79" w:rsidRPr="0058249D" w:rsidRDefault="00783A79" w:rsidP="00990269">
      <w:pPr>
        <w:keepNext/>
        <w:shd w:val="clear" w:color="auto" w:fill="FFFFFF"/>
        <w:spacing w:before="0"/>
        <w:ind w:right="-1" w:firstLine="709"/>
        <w:jc w:val="both"/>
      </w:pPr>
      <w:r>
        <w:t xml:space="preserve">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33"/>
        <w:gridCol w:w="1560"/>
        <w:gridCol w:w="1701"/>
        <w:gridCol w:w="2126"/>
      </w:tblGrid>
      <w:tr w:rsidR="0010238E" w:rsidRPr="00E03002" w:rsidTr="0010238E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В том числе за счёт:</w:t>
            </w:r>
          </w:p>
        </w:tc>
      </w:tr>
      <w:tr w:rsidR="0010238E" w:rsidRPr="00E03002" w:rsidTr="0010238E">
        <w:trPr>
          <w:trHeight w:val="12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 xml:space="preserve">Собственных средств бюджета </w:t>
            </w:r>
            <w:proofErr w:type="spellStart"/>
            <w:r w:rsidRPr="00E03002">
              <w:rPr>
                <w:color w:val="000000"/>
                <w:sz w:val="22"/>
                <w:szCs w:val="22"/>
              </w:rPr>
              <w:t>Кизнерского</w:t>
            </w:r>
            <w:proofErr w:type="spellEnd"/>
            <w:r w:rsidRPr="00E0300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Субсидии  из бюджета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4292,60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136,20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4196,40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3764,95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107,08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3551,12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217,40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color w:val="000000"/>
                <w:sz w:val="22"/>
                <w:szCs w:val="22"/>
              </w:rPr>
              <w:t>2261,50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210,00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210,00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2287,0</w:t>
            </w:r>
            <w:r w:rsidRPr="00E030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03002">
              <w:rPr>
                <w:color w:val="000000" w:themeColor="text1"/>
                <w:sz w:val="22"/>
                <w:szCs w:val="22"/>
              </w:rPr>
              <w:t>210,00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t>2287,00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210,00</w:t>
            </w:r>
          </w:p>
        </w:tc>
      </w:tr>
      <w:tr w:rsidR="0010238E" w:rsidRPr="00E03002" w:rsidTr="0010238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Итого за 2018-2025</w:t>
            </w:r>
            <w:r w:rsidRPr="00E03002">
              <w:rPr>
                <w:bCs w:val="0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t>24927,57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E03002">
              <w:rPr>
                <w:bCs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8E" w:rsidRPr="00E03002" w:rsidRDefault="0010238E" w:rsidP="0010238E">
            <w:pPr>
              <w:spacing w:before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1500,68</w:t>
            </w:r>
          </w:p>
        </w:tc>
      </w:tr>
    </w:tbl>
    <w:p w:rsidR="00CB4602" w:rsidRDefault="00CB4602" w:rsidP="00CB4602">
      <w:pPr>
        <w:spacing w:before="0"/>
        <w:jc w:val="both"/>
      </w:pPr>
    </w:p>
    <w:p w:rsidR="0045609B" w:rsidRPr="00F93D52" w:rsidRDefault="0045609B" w:rsidP="0045609B">
      <w:pPr>
        <w:spacing w:before="0"/>
        <w:jc w:val="both"/>
      </w:pPr>
      <w:r w:rsidRPr="00F93D52">
        <w:t xml:space="preserve">           Ресурсное обеспечение подпрограммы за счет средств бюджета муниципального образования «</w:t>
      </w:r>
      <w:proofErr w:type="spellStart"/>
      <w:r w:rsidRPr="00F93D52">
        <w:t>Кизнерский</w:t>
      </w:r>
      <w:proofErr w:type="spellEnd"/>
      <w:r w:rsidRPr="00F93D52">
        <w:t xml:space="preserve"> район» сформировано:</w:t>
      </w:r>
    </w:p>
    <w:p w:rsidR="0045609B" w:rsidRPr="00F93D52" w:rsidRDefault="0045609B" w:rsidP="0045609B">
      <w:pPr>
        <w:tabs>
          <w:tab w:val="left" w:pos="0"/>
        </w:tabs>
        <w:spacing w:before="0"/>
        <w:jc w:val="both"/>
      </w:pPr>
      <w:r w:rsidRPr="00F93D52">
        <w:t>-  2018-2021  год – на основе кассовых расходов;</w:t>
      </w:r>
    </w:p>
    <w:p w:rsidR="0045609B" w:rsidRPr="00F93D52" w:rsidRDefault="0045609B" w:rsidP="0045609B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t>- на 2022-2024  годы</w:t>
      </w:r>
      <w:r w:rsidRPr="00F93D52">
        <w:rPr>
          <w:b/>
        </w:rPr>
        <w:t xml:space="preserve"> </w:t>
      </w:r>
      <w:r w:rsidRPr="00F93D52">
        <w:t xml:space="preserve">– в соответствии с </w:t>
      </w:r>
      <w:r w:rsidRPr="00F93D52">
        <w:rPr>
          <w:shd w:val="clear" w:color="auto" w:fill="FFFFFF"/>
        </w:rPr>
        <w:t>Решением Совета депутатов муниципального образования «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район»  от 10.12.2021 года № 4/4 «О бюджете муниципального образования «Муниципальный округ 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 Удмуртской Республики» на 2022 год и на плановый период 2023-2024 годов»;</w:t>
      </w:r>
    </w:p>
    <w:p w:rsidR="0045609B" w:rsidRPr="00F93D52" w:rsidRDefault="0045609B" w:rsidP="0045609B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rPr>
          <w:shd w:val="clear" w:color="auto" w:fill="FFFFFF"/>
        </w:rPr>
        <w:t>-на 2025 го</w:t>
      </w:r>
      <w:proofErr w:type="gramStart"/>
      <w:r w:rsidRPr="00F93D52">
        <w:rPr>
          <w:shd w:val="clear" w:color="auto" w:fill="FFFFFF"/>
        </w:rPr>
        <w:t>д-</w:t>
      </w:r>
      <w:proofErr w:type="gramEnd"/>
      <w:r w:rsidRPr="008533DC">
        <w:rPr>
          <w:shd w:val="clear" w:color="auto" w:fill="FFFFFF"/>
        </w:rPr>
        <w:t xml:space="preserve"> </w:t>
      </w:r>
      <w:r w:rsidRPr="0047463E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основании проекта бюджета на 2023 год и плановый период 2024-2025 годов. </w:t>
      </w:r>
    </w:p>
    <w:p w:rsidR="0045609B" w:rsidRPr="00F93D52" w:rsidRDefault="0045609B" w:rsidP="0045609B">
      <w:pPr>
        <w:spacing w:before="0"/>
        <w:jc w:val="both"/>
      </w:pPr>
      <w:r w:rsidRPr="00F93D52">
        <w:t xml:space="preserve">            Ресурсное обеспечение подпрограммы за счёт средств бюджета </w:t>
      </w:r>
      <w:proofErr w:type="spellStart"/>
      <w:r w:rsidRPr="00F93D52">
        <w:t>Кизнерского</w:t>
      </w:r>
      <w:proofErr w:type="spellEnd"/>
      <w:r w:rsidRPr="00F93D52">
        <w:t xml:space="preserve"> района подлежит уточнению в рамках бюджетного цикла.</w:t>
      </w:r>
    </w:p>
    <w:p w:rsidR="0045609B" w:rsidRPr="00F93D52" w:rsidRDefault="0045609B" w:rsidP="0045609B">
      <w:pPr>
        <w:spacing w:before="0"/>
        <w:ind w:firstLine="709"/>
        <w:jc w:val="both"/>
      </w:pPr>
      <w:r w:rsidRPr="00F93D52">
        <w:t>Расходы на цели подпрограммы за счёт оказания платных услуг МУК «</w:t>
      </w:r>
      <w:proofErr w:type="spellStart"/>
      <w:r w:rsidRPr="00F93D52">
        <w:t>Кизнерский</w:t>
      </w:r>
      <w:proofErr w:type="spellEnd"/>
      <w:r w:rsidRPr="00F93D52">
        <w:t xml:space="preserve"> краеведческий музей»   ориентировочно составляет </w:t>
      </w:r>
      <w:r>
        <w:rPr>
          <w:bCs w:val="0"/>
          <w:color w:val="000000"/>
        </w:rPr>
        <w:t>1500,68</w:t>
      </w:r>
      <w:r w:rsidRPr="00F93D52">
        <w:t xml:space="preserve">  тыс. рублей, в том числе по годам реализации муниципальной программы:</w:t>
      </w:r>
    </w:p>
    <w:p w:rsidR="0045609B" w:rsidRPr="00F93D52" w:rsidRDefault="0045609B" w:rsidP="0045609B">
      <w:pPr>
        <w:spacing w:before="0"/>
        <w:ind w:firstLine="709"/>
        <w:jc w:val="both"/>
      </w:pPr>
    </w:p>
    <w:p w:rsidR="0045609B" w:rsidRPr="00F93D52" w:rsidRDefault="0045609B" w:rsidP="0045609B">
      <w:pPr>
        <w:spacing w:before="0"/>
        <w:ind w:firstLine="709"/>
        <w:jc w:val="both"/>
      </w:pPr>
    </w:p>
    <w:tbl>
      <w:tblPr>
        <w:tblW w:w="5777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2782"/>
      </w:tblGrid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 xml:space="preserve">Всего, </w:t>
            </w:r>
            <w:proofErr w:type="spellStart"/>
            <w:r w:rsidRPr="00F93D52">
              <w:rPr>
                <w:bCs w:val="0"/>
                <w:color w:val="000000"/>
              </w:rPr>
              <w:t>тыс</w:t>
            </w:r>
            <w:proofErr w:type="gramStart"/>
            <w:r w:rsidRPr="00F93D52">
              <w:rPr>
                <w:bCs w:val="0"/>
                <w:color w:val="000000"/>
              </w:rPr>
              <w:t>.р</w:t>
            </w:r>
            <w:proofErr w:type="gramEnd"/>
            <w:r w:rsidRPr="00F93D52">
              <w:rPr>
                <w:bCs w:val="0"/>
                <w:color w:val="000000"/>
              </w:rPr>
              <w:t>уб</w:t>
            </w:r>
            <w:proofErr w:type="spellEnd"/>
            <w:r w:rsidRPr="00F93D52">
              <w:rPr>
                <w:bCs w:val="0"/>
                <w:color w:val="000000"/>
              </w:rPr>
              <w:t>.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136,20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200,00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107,08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217,40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210,00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210,00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210,00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2025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9B" w:rsidRPr="00F93D52" w:rsidRDefault="0045609B" w:rsidP="0045609B">
            <w:pPr>
              <w:spacing w:before="0"/>
              <w:jc w:val="center"/>
              <w:rPr>
                <w:bCs w:val="0"/>
                <w:color w:val="000000"/>
              </w:rPr>
            </w:pPr>
            <w:r w:rsidRPr="008533DC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2640</w:t>
            </w:r>
            <w:r w:rsidRPr="008533DC">
              <w:rPr>
                <w:bCs w:val="0"/>
                <w:color w:val="000000"/>
              </w:rPr>
              <w:t>,57</w:t>
            </w:r>
          </w:p>
        </w:tc>
      </w:tr>
      <w:tr w:rsidR="0045609B" w:rsidRPr="00F93D52" w:rsidTr="00AA2155">
        <w:trPr>
          <w:trHeight w:val="3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93D52" w:rsidRDefault="0045609B" w:rsidP="0045609B">
            <w:pPr>
              <w:spacing w:before="0"/>
              <w:rPr>
                <w:bCs w:val="0"/>
                <w:color w:val="000000"/>
              </w:rPr>
            </w:pPr>
            <w:r w:rsidRPr="00F93D52">
              <w:rPr>
                <w:bCs w:val="0"/>
                <w:color w:val="000000"/>
              </w:rPr>
              <w:t>Итого за 2018-2025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9B" w:rsidRPr="00FA688F" w:rsidRDefault="0045609B" w:rsidP="0045609B">
            <w:pPr>
              <w:spacing w:before="0"/>
              <w:jc w:val="center"/>
              <w:rPr>
                <w:bCs w:val="0"/>
                <w:color w:val="000000"/>
                <w:lang w:val="en-US"/>
              </w:rPr>
            </w:pPr>
            <w:r>
              <w:rPr>
                <w:bCs w:val="0"/>
                <w:color w:val="000000"/>
              </w:rPr>
              <w:t>1500,68</w:t>
            </w:r>
          </w:p>
        </w:tc>
      </w:tr>
    </w:tbl>
    <w:p w:rsidR="0045609B" w:rsidRPr="00F93D52" w:rsidRDefault="0045609B" w:rsidP="0045609B">
      <w:pPr>
        <w:spacing w:before="0"/>
        <w:ind w:firstLine="709"/>
        <w:jc w:val="both"/>
        <w:rPr>
          <w:b/>
        </w:rPr>
      </w:pPr>
    </w:p>
    <w:p w:rsidR="0045609B" w:rsidRPr="00F93D52" w:rsidRDefault="0045609B" w:rsidP="0045609B">
      <w:pPr>
        <w:spacing w:before="0"/>
        <w:ind w:firstLine="709"/>
        <w:jc w:val="both"/>
      </w:pPr>
      <w:r w:rsidRPr="00F93D52">
        <w:t xml:space="preserve">Оценка расходов за счет оказания платных услуг произведена: на 2018 - 2021 годы на основе фактических доходов, на 2022 - 2025  год – планируемых доходов от оказания платных услуг согласно плану финансово-хозяйственной деятельности.  </w:t>
      </w:r>
    </w:p>
    <w:p w:rsidR="0045609B" w:rsidRPr="00F93D52" w:rsidRDefault="0045609B" w:rsidP="0045609B">
      <w:pPr>
        <w:spacing w:before="0"/>
        <w:ind w:firstLine="709"/>
        <w:jc w:val="both"/>
      </w:pPr>
      <w:r w:rsidRPr="00F93D52">
        <w:t xml:space="preserve">Ресурсное обеспечение реализации подпрограммы за счёт средств бюджета </w:t>
      </w:r>
      <w:proofErr w:type="spellStart"/>
      <w:r w:rsidRPr="00F93D52">
        <w:t>Кизнерского</w:t>
      </w:r>
      <w:proofErr w:type="spellEnd"/>
      <w:r w:rsidRPr="00F93D52">
        <w:t xml:space="preserve">  района представлено в приложении 5 к муниципальной программе.</w:t>
      </w:r>
    </w:p>
    <w:p w:rsidR="0045609B" w:rsidRPr="00F93D52" w:rsidRDefault="0045609B" w:rsidP="0045609B">
      <w:pPr>
        <w:spacing w:before="0"/>
        <w:ind w:firstLine="709"/>
        <w:jc w:val="both"/>
      </w:pPr>
      <w:r w:rsidRPr="00F93D52">
        <w:t>Прогнозная (справочная) оценка ресурсного обеспечения реализации подпрограммы за счёт всех источников финансирования представлена в приложении 6 к муниципальной программе».</w:t>
      </w:r>
    </w:p>
    <w:p w:rsidR="00990269" w:rsidRPr="0017398B" w:rsidRDefault="00990269" w:rsidP="00990269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 w:rsidRPr="008C50B2">
        <w:rPr>
          <w:b/>
        </w:rPr>
        <w:t>03.3.10.</w:t>
      </w:r>
      <w:bookmarkEnd w:id="6"/>
      <w:r w:rsidRPr="0017398B">
        <w:rPr>
          <w:b/>
        </w:rPr>
        <w:t xml:space="preserve"> Риски и меры по управлению рисками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E60E5">
        <w:rPr>
          <w:rFonts w:ascii="Times New Roman" w:hAnsi="Times New Roman" w:cs="Times New Roman"/>
          <w:sz w:val="24"/>
          <w:szCs w:val="24"/>
        </w:rPr>
        <w:t>Организационные риски связаны с необходимостью  межведомственного  взаимодействия (например, при  внедрении информационно-коммуникационных технологий  в деятельности музея), ме</w:t>
      </w:r>
      <w:r w:rsidR="008022CD">
        <w:rPr>
          <w:rFonts w:ascii="Times New Roman" w:hAnsi="Times New Roman" w:cs="Times New Roman"/>
          <w:sz w:val="24"/>
          <w:szCs w:val="24"/>
        </w:rPr>
        <w:t>журовневого  взаимодействия (с Н</w:t>
      </w:r>
      <w:r w:rsidRPr="002E60E5">
        <w:rPr>
          <w:rFonts w:ascii="Times New Roman" w:hAnsi="Times New Roman" w:cs="Times New Roman"/>
          <w:sz w:val="24"/>
          <w:szCs w:val="24"/>
        </w:rPr>
        <w:t xml:space="preserve">ациональным музеем им. 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Кузебая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Герда, республиканскими органами государственной власти, органами местного самоуправления)  с  возможными ошибками в управлении реализацией подпрограммы, невыполнением в установленные сроки отдельных мероприятий подпрограммы.</w:t>
      </w:r>
      <w:proofErr w:type="gramEnd"/>
      <w:r w:rsidRPr="002E60E5">
        <w:rPr>
          <w:rFonts w:ascii="Times New Roman" w:hAnsi="Times New Roman" w:cs="Times New Roman"/>
          <w:sz w:val="24"/>
          <w:szCs w:val="24"/>
        </w:rPr>
        <w:t xml:space="preserve"> Меры по управлению организационными рисками: 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>1) составление планов реализации подпрограммы;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 xml:space="preserve">2) ежеквартальный мониторинг реализации подпрограммы; 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>3)</w:t>
      </w:r>
      <w:proofErr w:type="gramStart"/>
      <w:r w:rsidRPr="002E60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0E5">
        <w:rPr>
          <w:rFonts w:ascii="Times New Roman" w:hAnsi="Times New Roman" w:cs="Times New Roman"/>
          <w:sz w:val="24"/>
          <w:szCs w:val="24"/>
        </w:rPr>
        <w:t xml:space="preserve"> выполнением  муниципального задания государственными  учреждениями, подведомственными  Министерств</w:t>
      </w:r>
      <w:r w:rsidR="008022CD">
        <w:rPr>
          <w:rFonts w:ascii="Times New Roman" w:hAnsi="Times New Roman" w:cs="Times New Roman"/>
          <w:sz w:val="24"/>
          <w:szCs w:val="24"/>
        </w:rPr>
        <w:t>у культуры</w:t>
      </w:r>
      <w:r w:rsidR="0045609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bookmarkStart w:id="8" w:name="_GoBack"/>
      <w:bookmarkEnd w:id="8"/>
      <w:r w:rsidRPr="002E60E5">
        <w:rPr>
          <w:rFonts w:ascii="Times New Roman" w:hAnsi="Times New Roman" w:cs="Times New Roman"/>
          <w:sz w:val="24"/>
          <w:szCs w:val="24"/>
        </w:rPr>
        <w:t>;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>4) закрепление персональной ответственности за исполнение мероприятий и достижение значений целевых показателей (индикаторов) подпрограммы за  руководителями и специалистами МУК «</w:t>
      </w:r>
      <w:proofErr w:type="spellStart"/>
      <w:r w:rsidRPr="002E60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E60E5">
        <w:rPr>
          <w:rFonts w:ascii="Times New Roman" w:hAnsi="Times New Roman" w:cs="Times New Roman"/>
          <w:sz w:val="24"/>
          <w:szCs w:val="24"/>
        </w:rPr>
        <w:t xml:space="preserve">  краеведческий музей».  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0E5">
        <w:rPr>
          <w:rFonts w:ascii="Times New Roman" w:hAnsi="Times New Roman" w:cs="Times New Roman"/>
          <w:sz w:val="24"/>
          <w:szCs w:val="24"/>
        </w:rPr>
        <w:tab/>
        <w:t xml:space="preserve">5) информирование населения и открытая публикация данных о ходе реализации   подпрограммы. </w:t>
      </w:r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0E5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возможностью сокращения объёмов финансирования подпрограммы. </w:t>
      </w:r>
      <w:proofErr w:type="gramStart"/>
      <w:r w:rsidRPr="002E60E5">
        <w:rPr>
          <w:rFonts w:ascii="Times New Roman" w:hAnsi="Times New Roman" w:cs="Times New Roman"/>
          <w:sz w:val="24"/>
          <w:szCs w:val="24"/>
        </w:rPr>
        <w:t xml:space="preserve">Для управления рисками будут обосновываться требуемые объёмы финансовых ресурсов в рамках бюджетного цикла, в том числе на реализацию мероприятий, финансируемых за счет </w:t>
      </w:r>
      <w:r w:rsidRPr="002E60E5">
        <w:rPr>
          <w:rFonts w:ascii="Times New Roman" w:hAnsi="Times New Roman" w:cs="Times New Roman"/>
          <w:sz w:val="24"/>
          <w:szCs w:val="24"/>
          <w:lang w:eastAsia="en-US"/>
        </w:rPr>
        <w:t>государственной программы</w:t>
      </w:r>
      <w:r w:rsidRPr="002E60E5">
        <w:rPr>
          <w:rFonts w:ascii="Times New Roman" w:hAnsi="Times New Roman" w:cs="Times New Roman"/>
          <w:sz w:val="24"/>
          <w:szCs w:val="24"/>
        </w:rPr>
        <w:t xml:space="preserve"> Удмуртской Республики «Развитие информационного общества в Удмуртской Республике (2014 - 2020 годы)», реализовываться меры по привлечению средств из  иных источников, при необходимости,  уточняться перечень и сроки реализации мероприятий подпрограммы.</w:t>
      </w:r>
      <w:proofErr w:type="gramEnd"/>
    </w:p>
    <w:p w:rsidR="00F06454" w:rsidRPr="002E60E5" w:rsidRDefault="00F06454" w:rsidP="00F06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60E5">
        <w:rPr>
          <w:rFonts w:ascii="Times New Roman" w:hAnsi="Times New Roman" w:cs="Times New Roman"/>
          <w:sz w:val="24"/>
          <w:szCs w:val="24"/>
        </w:rPr>
        <w:t>Финансовые риски также связаны с возможностью нецелевого и (или) неэффективного использования бюджетных сре</w:t>
      </w:r>
      <w:proofErr w:type="gramStart"/>
      <w:r w:rsidRPr="002E60E5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2E60E5">
        <w:rPr>
          <w:rFonts w:ascii="Times New Roman" w:hAnsi="Times New Roman" w:cs="Times New Roman"/>
          <w:sz w:val="24"/>
          <w:szCs w:val="24"/>
        </w:rPr>
        <w:t>оде реализации мероприятий подпрограммы. В качестве меры по управлению риском предусматривается осуществление мероприятий внутреннего финансового контроля.</w:t>
      </w:r>
    </w:p>
    <w:p w:rsidR="00990269" w:rsidRDefault="00990269" w:rsidP="00F06454">
      <w:pPr>
        <w:keepNext/>
        <w:shd w:val="clear" w:color="auto" w:fill="FFFFFF"/>
        <w:tabs>
          <w:tab w:val="left" w:pos="1276"/>
        </w:tabs>
        <w:spacing w:before="0"/>
        <w:ind w:left="709" w:right="709"/>
        <w:rPr>
          <w:b/>
        </w:rPr>
      </w:pPr>
    </w:p>
    <w:p w:rsidR="00990269" w:rsidRDefault="00990269" w:rsidP="00990269">
      <w:pPr>
        <w:keepNext/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  <w:r>
        <w:rPr>
          <w:b/>
        </w:rPr>
        <w:t>03.3.11</w:t>
      </w:r>
      <w:r w:rsidRPr="0017398B">
        <w:rPr>
          <w:b/>
        </w:rPr>
        <w:t>. Конечные результаты и оценка эффективности</w:t>
      </w:r>
    </w:p>
    <w:p w:rsidR="00990269" w:rsidRPr="0017398B" w:rsidRDefault="00990269" w:rsidP="00990269">
      <w:pPr>
        <w:keepNext/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</w:p>
    <w:p w:rsidR="00990269" w:rsidRDefault="00990269" w:rsidP="00990269">
      <w:pPr>
        <w:shd w:val="clear" w:color="auto" w:fill="FFFFFF"/>
        <w:spacing w:before="0"/>
        <w:ind w:firstLine="709"/>
        <w:jc w:val="both"/>
      </w:pPr>
      <w:r w:rsidRPr="0017398B">
        <w:t>Конечным резул</w:t>
      </w:r>
      <w:r>
        <w:t xml:space="preserve">ьтатом реализации подпрограммы </w:t>
      </w:r>
      <w:r w:rsidRPr="0017398B">
        <w:t xml:space="preserve">является сохранение  и пополнение  музейного фонда, повышение доступности и качества музейных услуг для </w:t>
      </w:r>
      <w:r>
        <w:t xml:space="preserve">населения </w:t>
      </w:r>
      <w:proofErr w:type="spellStart"/>
      <w:r>
        <w:t>Кизнерского</w:t>
      </w:r>
      <w:proofErr w:type="spellEnd"/>
      <w:r>
        <w:t xml:space="preserve">   района</w:t>
      </w:r>
      <w:r w:rsidRPr="0017398B">
        <w:t>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rFonts w:eastAsia="Times New Roman"/>
          <w:lang w:eastAsia="en-US"/>
        </w:rPr>
      </w:pPr>
      <w:r>
        <w:rPr>
          <w:lang w:eastAsia="en-US"/>
        </w:rPr>
        <w:t>1. У</w:t>
      </w:r>
      <w:r w:rsidRPr="002E60E5">
        <w:rPr>
          <w:lang w:eastAsia="en-US"/>
        </w:rPr>
        <w:t>величение доли представленных (во всех формах) зрителю музейных предметов в общем количестве муз</w:t>
      </w:r>
      <w:r>
        <w:rPr>
          <w:lang w:eastAsia="en-US"/>
        </w:rPr>
        <w:t>ейных предметов основного фонда составит 76 процентов.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lang w:eastAsia="en-US"/>
        </w:rPr>
      </w:pPr>
      <w:r>
        <w:rPr>
          <w:lang w:eastAsia="en-US"/>
        </w:rPr>
        <w:t>2. Ч</w:t>
      </w:r>
      <w:r w:rsidRPr="002E60E5">
        <w:rPr>
          <w:lang w:eastAsia="en-US"/>
        </w:rPr>
        <w:t>исло посещений</w:t>
      </w:r>
      <w:r>
        <w:rPr>
          <w:lang w:eastAsia="en-US"/>
        </w:rPr>
        <w:t xml:space="preserve"> музейных учреждений, за исключением республиканских,  составит 13 </w:t>
      </w:r>
      <w:r w:rsidRPr="002E60E5">
        <w:rPr>
          <w:lang w:eastAsia="en-US"/>
        </w:rPr>
        <w:t>2</w:t>
      </w:r>
      <w:r>
        <w:rPr>
          <w:lang w:eastAsia="en-US"/>
        </w:rPr>
        <w:t>25 человека.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color w:val="FF0000"/>
          <w:lang w:eastAsia="en-US"/>
        </w:rPr>
      </w:pPr>
      <w:r>
        <w:rPr>
          <w:lang w:eastAsia="en-US"/>
        </w:rPr>
        <w:t>3. Ф</w:t>
      </w:r>
      <w:r w:rsidRPr="002E60E5">
        <w:rPr>
          <w:lang w:eastAsia="en-US"/>
        </w:rPr>
        <w:t>ункционирование  виртуальных музеев, созданных при поддержке</w:t>
      </w:r>
      <w:r>
        <w:rPr>
          <w:lang w:eastAsia="en-US"/>
        </w:rPr>
        <w:t xml:space="preserve"> бюджета Удмуртской Республики -  2 единиц.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lang w:eastAsia="en-US"/>
        </w:rPr>
      </w:pPr>
      <w:r>
        <w:rPr>
          <w:lang w:eastAsia="en-US"/>
        </w:rPr>
        <w:t>4. У</w:t>
      </w:r>
      <w:r w:rsidRPr="002E60E5">
        <w:rPr>
          <w:lang w:eastAsia="en-US"/>
        </w:rPr>
        <w:t>величение количества выстав</w:t>
      </w:r>
      <w:r>
        <w:rPr>
          <w:lang w:eastAsia="en-US"/>
        </w:rPr>
        <w:t xml:space="preserve">очных проектов не менее </w:t>
      </w:r>
      <w:r w:rsidRPr="002E60E5">
        <w:rPr>
          <w:lang w:eastAsia="en-US"/>
        </w:rPr>
        <w:t xml:space="preserve">50 процентов </w:t>
      </w:r>
      <w:r>
        <w:rPr>
          <w:lang w:eastAsia="en-US"/>
        </w:rPr>
        <w:t>по отношению к 2012 году.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lang w:eastAsia="en-US"/>
        </w:rPr>
      </w:pPr>
      <w:r>
        <w:rPr>
          <w:color w:val="000000"/>
          <w:lang w:eastAsia="en-US"/>
        </w:rPr>
        <w:t>5. К</w:t>
      </w:r>
      <w:r w:rsidRPr="002E60E5">
        <w:rPr>
          <w:color w:val="000000"/>
          <w:lang w:eastAsia="en-US"/>
        </w:rPr>
        <w:t>ол</w:t>
      </w:r>
      <w:r>
        <w:rPr>
          <w:color w:val="000000"/>
          <w:lang w:eastAsia="en-US"/>
        </w:rPr>
        <w:t xml:space="preserve">ичество экскурсий,  мероприятий - </w:t>
      </w:r>
      <w:r w:rsidRPr="002E60E5">
        <w:rPr>
          <w:lang w:eastAsia="en-US"/>
        </w:rPr>
        <w:t>250 единиц</w:t>
      </w:r>
      <w:r>
        <w:rPr>
          <w:lang w:eastAsia="en-US"/>
        </w:rPr>
        <w:t>.</w:t>
      </w:r>
    </w:p>
    <w:p w:rsidR="00A81F82" w:rsidRPr="002E60E5" w:rsidRDefault="00A81F82" w:rsidP="00A81F82">
      <w:pPr>
        <w:framePr w:hSpace="181" w:wrap="around" w:vAnchor="text" w:hAnchor="text" w:xAlign="center" w:y="1"/>
        <w:spacing w:before="0"/>
        <w:suppressOverlap/>
        <w:jc w:val="both"/>
        <w:rPr>
          <w:lang w:eastAsia="en-US"/>
        </w:rPr>
      </w:pPr>
      <w:r>
        <w:rPr>
          <w:lang w:eastAsia="en-US"/>
        </w:rPr>
        <w:t>6. Д</w:t>
      </w:r>
      <w:r w:rsidRPr="002E60E5">
        <w:rPr>
          <w:lang w:eastAsia="en-US"/>
        </w:rPr>
        <w:t>оля объектов культурного наследия, находящихся в муниципальной собственности и требующих консервации и реставрации в общем количестве объектов культурного наследия находящихся в муниципальной собственности</w:t>
      </w:r>
      <w:r>
        <w:rPr>
          <w:lang w:eastAsia="en-US"/>
        </w:rPr>
        <w:t xml:space="preserve"> – 0 </w:t>
      </w:r>
      <w:r w:rsidRPr="002E60E5">
        <w:rPr>
          <w:lang w:eastAsia="en-US"/>
        </w:rPr>
        <w:t xml:space="preserve"> процентов</w:t>
      </w:r>
      <w:r>
        <w:rPr>
          <w:lang w:eastAsia="en-US"/>
        </w:rPr>
        <w:t>.</w:t>
      </w:r>
    </w:p>
    <w:p w:rsidR="00990269" w:rsidRDefault="00A81F82" w:rsidP="00A81F82">
      <w:pPr>
        <w:spacing w:before="0"/>
        <w:rPr>
          <w:b/>
          <w:color w:val="000000"/>
        </w:rPr>
      </w:pPr>
      <w:r>
        <w:rPr>
          <w:lang w:eastAsia="en-US"/>
        </w:rPr>
        <w:t>7. Результат</w:t>
      </w:r>
      <w:r w:rsidRPr="002E60E5">
        <w:rPr>
          <w:lang w:eastAsia="en-US"/>
        </w:rPr>
        <w:t xml:space="preserve"> независимой оценки качества условия оказания услуг</w:t>
      </w:r>
      <w:r>
        <w:rPr>
          <w:lang w:eastAsia="en-US"/>
        </w:rPr>
        <w:t xml:space="preserve"> -  70 баллов.</w:t>
      </w: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990269" w:rsidRDefault="00990269" w:rsidP="00990269">
      <w:pPr>
        <w:spacing w:before="0"/>
        <w:ind w:left="720"/>
        <w:jc w:val="center"/>
        <w:rPr>
          <w:b/>
          <w:color w:val="000000"/>
        </w:rPr>
      </w:pPr>
    </w:p>
    <w:p w:rsidR="00592C38" w:rsidRDefault="00592C38"/>
    <w:sectPr w:rsidR="00592C38" w:rsidSect="007D5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DCF"/>
    <w:multiLevelType w:val="multilevel"/>
    <w:tmpl w:val="0172E86C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F7E2787"/>
    <w:multiLevelType w:val="hybridMultilevel"/>
    <w:tmpl w:val="EBF0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6B84"/>
    <w:multiLevelType w:val="hybridMultilevel"/>
    <w:tmpl w:val="6A6C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15A4"/>
    <w:multiLevelType w:val="multilevel"/>
    <w:tmpl w:val="CF94127A"/>
    <w:lvl w:ilvl="0">
      <w:start w:val="3"/>
      <w:numFmt w:val="decimalZero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69DF4C3F"/>
    <w:multiLevelType w:val="hybridMultilevel"/>
    <w:tmpl w:val="C26424DC"/>
    <w:lvl w:ilvl="0" w:tplc="4364DE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D1848EE"/>
    <w:multiLevelType w:val="hybridMultilevel"/>
    <w:tmpl w:val="F8C40C6C"/>
    <w:lvl w:ilvl="0" w:tplc="D182E1F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A8"/>
    <w:rsid w:val="00052AA3"/>
    <w:rsid w:val="000725BA"/>
    <w:rsid w:val="000B28C5"/>
    <w:rsid w:val="000E0033"/>
    <w:rsid w:val="000E67C3"/>
    <w:rsid w:val="0010238E"/>
    <w:rsid w:val="00106D29"/>
    <w:rsid w:val="001E297E"/>
    <w:rsid w:val="00227CDA"/>
    <w:rsid w:val="002A379B"/>
    <w:rsid w:val="00381522"/>
    <w:rsid w:val="0045609B"/>
    <w:rsid w:val="004F496E"/>
    <w:rsid w:val="0057163B"/>
    <w:rsid w:val="00592C38"/>
    <w:rsid w:val="006021BC"/>
    <w:rsid w:val="00616115"/>
    <w:rsid w:val="00657FA9"/>
    <w:rsid w:val="00764E94"/>
    <w:rsid w:val="00783A79"/>
    <w:rsid w:val="0079637A"/>
    <w:rsid w:val="007D1FCA"/>
    <w:rsid w:val="007D59BB"/>
    <w:rsid w:val="008022CD"/>
    <w:rsid w:val="00844B47"/>
    <w:rsid w:val="00953ACF"/>
    <w:rsid w:val="00983AEB"/>
    <w:rsid w:val="00990269"/>
    <w:rsid w:val="009D2BA8"/>
    <w:rsid w:val="00A43E38"/>
    <w:rsid w:val="00A81F82"/>
    <w:rsid w:val="00AA431E"/>
    <w:rsid w:val="00AA5189"/>
    <w:rsid w:val="00AD3372"/>
    <w:rsid w:val="00B77BD8"/>
    <w:rsid w:val="00BB0433"/>
    <w:rsid w:val="00BB78A9"/>
    <w:rsid w:val="00C338C9"/>
    <w:rsid w:val="00C6231E"/>
    <w:rsid w:val="00CA10ED"/>
    <w:rsid w:val="00CB4602"/>
    <w:rsid w:val="00E03002"/>
    <w:rsid w:val="00E82AA1"/>
    <w:rsid w:val="00F0645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9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990269"/>
    <w:pPr>
      <w:ind w:left="720"/>
    </w:pPr>
  </w:style>
  <w:style w:type="character" w:customStyle="1" w:styleId="ListParagraphChar">
    <w:name w:val="List Paragraph Char"/>
    <w:link w:val="1"/>
    <w:locked/>
    <w:rsid w:val="00990269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1"/>
    <w:qFormat/>
    <w:rsid w:val="000B28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5B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BA"/>
    <w:rPr>
      <w:rFonts w:ascii="Tahoma" w:eastAsia="Calibri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69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990269"/>
    <w:pPr>
      <w:ind w:left="720"/>
    </w:pPr>
  </w:style>
  <w:style w:type="character" w:customStyle="1" w:styleId="ListParagraphChar">
    <w:name w:val="List Paragraph Char"/>
    <w:link w:val="1"/>
    <w:locked/>
    <w:rsid w:val="00990269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1"/>
    <w:qFormat/>
    <w:rsid w:val="000B28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0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5BA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BA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21B-6A5F-41A9-880E-32CC00A7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2020-06-19T05:36:00Z</cp:lastPrinted>
  <dcterms:created xsi:type="dcterms:W3CDTF">2019-10-17T06:57:00Z</dcterms:created>
  <dcterms:modified xsi:type="dcterms:W3CDTF">2023-01-27T04:52:00Z</dcterms:modified>
</cp:coreProperties>
</file>